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9DF18" w14:textId="77777777" w:rsidR="007E3029" w:rsidRDefault="007E3029" w:rsidP="007E3029">
      <w:pPr>
        <w:spacing w:after="0" w:line="240" w:lineRule="auto"/>
        <w:jc w:val="center"/>
        <w:rPr>
          <w:rFonts w:ascii="Times New Roman" w:hAnsi="Times New Roman"/>
          <w:b/>
          <w:i/>
          <w:sz w:val="24"/>
          <w:szCs w:val="24"/>
        </w:rPr>
      </w:pPr>
    </w:p>
    <w:p w14:paraId="36BA1B4D" w14:textId="77777777" w:rsidR="00E54343" w:rsidRDefault="00E54343" w:rsidP="007E3029">
      <w:pPr>
        <w:spacing w:after="0" w:line="240" w:lineRule="auto"/>
        <w:jc w:val="center"/>
        <w:rPr>
          <w:rFonts w:ascii="Times New Roman" w:hAnsi="Times New Roman"/>
          <w:b/>
          <w:i/>
          <w:sz w:val="24"/>
          <w:szCs w:val="24"/>
        </w:rPr>
      </w:pPr>
    </w:p>
    <w:p w14:paraId="3D450708" w14:textId="46014DC3" w:rsidR="007E3029" w:rsidRPr="007A35A8" w:rsidRDefault="007E3029" w:rsidP="002E5360">
      <w:pPr>
        <w:spacing w:after="0" w:line="240" w:lineRule="auto"/>
        <w:jc w:val="center"/>
        <w:rPr>
          <w:rFonts w:ascii="Times New Roman" w:hAnsi="Times New Roman"/>
          <w:b/>
          <w:sz w:val="28"/>
          <w:szCs w:val="28"/>
        </w:rPr>
      </w:pPr>
      <w:r w:rsidRPr="007A35A8">
        <w:rPr>
          <w:rFonts w:ascii="Times New Roman" w:hAnsi="Times New Roman"/>
          <w:b/>
          <w:sz w:val="28"/>
          <w:szCs w:val="28"/>
        </w:rPr>
        <w:t xml:space="preserve">Проект решения Думы </w:t>
      </w:r>
      <w:r w:rsidR="005A514E" w:rsidRPr="007A35A8">
        <w:rPr>
          <w:rFonts w:ascii="Times New Roman" w:hAnsi="Times New Roman"/>
          <w:b/>
          <w:sz w:val="28"/>
          <w:szCs w:val="28"/>
        </w:rPr>
        <w:t>Верхнесалдинского муниципального</w:t>
      </w:r>
      <w:r w:rsidRPr="007A35A8">
        <w:rPr>
          <w:rFonts w:ascii="Times New Roman" w:hAnsi="Times New Roman"/>
          <w:b/>
          <w:sz w:val="28"/>
          <w:szCs w:val="28"/>
        </w:rPr>
        <w:t xml:space="preserve"> округа</w:t>
      </w:r>
      <w:r w:rsidR="005A514E" w:rsidRPr="007A35A8">
        <w:rPr>
          <w:rFonts w:ascii="Times New Roman" w:hAnsi="Times New Roman"/>
          <w:b/>
          <w:sz w:val="28"/>
          <w:szCs w:val="28"/>
        </w:rPr>
        <w:t xml:space="preserve"> Свердловской области </w:t>
      </w:r>
      <w:r w:rsidR="001246BA" w:rsidRPr="007A35A8">
        <w:rPr>
          <w:rFonts w:ascii="Times New Roman" w:hAnsi="Times New Roman"/>
          <w:b/>
          <w:sz w:val="28"/>
          <w:szCs w:val="28"/>
        </w:rPr>
        <w:t>«</w:t>
      </w:r>
      <w:r w:rsidR="008105F6" w:rsidRPr="008105F6">
        <w:rPr>
          <w:rFonts w:ascii="Times New Roman" w:eastAsia="Times New Roman" w:hAnsi="Times New Roman"/>
          <w:b/>
          <w:sz w:val="28"/>
          <w:szCs w:val="28"/>
          <w:lang w:eastAsia="ru-RU"/>
        </w:rPr>
        <w:t xml:space="preserve">Об утверждении Порядка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собственности Верхнесалдинского муниципального </w:t>
      </w:r>
      <w:r w:rsidR="008105F6" w:rsidRPr="00E841E9">
        <w:rPr>
          <w:rFonts w:ascii="Times New Roman" w:eastAsia="Times New Roman" w:hAnsi="Times New Roman"/>
          <w:b/>
          <w:sz w:val="28"/>
          <w:szCs w:val="28"/>
          <w:lang w:eastAsia="ru-RU"/>
        </w:rPr>
        <w:t>округа</w:t>
      </w:r>
      <w:r w:rsidRPr="00E841E9">
        <w:rPr>
          <w:rFonts w:ascii="Times New Roman" w:hAnsi="Times New Roman"/>
          <w:b/>
          <w:sz w:val="28"/>
          <w:szCs w:val="28"/>
        </w:rPr>
        <w:t>»</w:t>
      </w:r>
    </w:p>
    <w:p w14:paraId="1C2B93A0" w14:textId="77777777" w:rsidR="007E3029" w:rsidRDefault="007E3029" w:rsidP="001246BA">
      <w:pPr>
        <w:spacing w:after="0" w:line="240" w:lineRule="auto"/>
      </w:pPr>
    </w:p>
    <w:p w14:paraId="34EA1F73" w14:textId="77777777" w:rsidR="00E0317C" w:rsidRDefault="00E0317C" w:rsidP="001246BA">
      <w:pPr>
        <w:spacing w:after="0" w:line="240" w:lineRule="auto"/>
      </w:pPr>
    </w:p>
    <w:p w14:paraId="4ECB332C" w14:textId="4BAD3CB3" w:rsidR="007E3029" w:rsidRPr="004330D3" w:rsidRDefault="007E3029" w:rsidP="00067D6E">
      <w:pPr>
        <w:spacing w:after="0" w:line="240" w:lineRule="auto"/>
        <w:ind w:firstLine="709"/>
        <w:jc w:val="both"/>
        <w:rPr>
          <w:rFonts w:ascii="Times New Roman" w:hAnsi="Times New Roman"/>
          <w:sz w:val="28"/>
          <w:szCs w:val="28"/>
        </w:rPr>
      </w:pPr>
      <w:proofErr w:type="gramStart"/>
      <w:r w:rsidRPr="00701620">
        <w:rPr>
          <w:rFonts w:ascii="Times New Roman" w:hAnsi="Times New Roman"/>
          <w:sz w:val="28"/>
          <w:szCs w:val="28"/>
        </w:rPr>
        <w:t xml:space="preserve">Рассмотрев постановление </w:t>
      </w:r>
      <w:r w:rsidR="005A514E" w:rsidRPr="00701620">
        <w:rPr>
          <w:rFonts w:ascii="Times New Roman" w:hAnsi="Times New Roman"/>
          <w:sz w:val="28"/>
          <w:szCs w:val="28"/>
        </w:rPr>
        <w:t>А</w:t>
      </w:r>
      <w:r w:rsidRPr="00701620">
        <w:rPr>
          <w:rFonts w:ascii="Times New Roman" w:hAnsi="Times New Roman"/>
          <w:sz w:val="28"/>
          <w:szCs w:val="28"/>
        </w:rPr>
        <w:t xml:space="preserve">дминистрации </w:t>
      </w:r>
      <w:r w:rsidR="001246BA" w:rsidRPr="00701620">
        <w:rPr>
          <w:rFonts w:ascii="Times New Roman" w:hAnsi="Times New Roman"/>
          <w:sz w:val="28"/>
          <w:szCs w:val="28"/>
        </w:rPr>
        <w:t>Верхнесалдинского</w:t>
      </w:r>
      <w:r w:rsidRPr="00701620">
        <w:rPr>
          <w:rFonts w:ascii="Times New Roman" w:hAnsi="Times New Roman"/>
          <w:sz w:val="28"/>
          <w:szCs w:val="28"/>
        </w:rPr>
        <w:t xml:space="preserve"> </w:t>
      </w:r>
      <w:r w:rsidR="005A514E" w:rsidRPr="00701620">
        <w:rPr>
          <w:rFonts w:ascii="Times New Roman" w:hAnsi="Times New Roman"/>
          <w:sz w:val="28"/>
          <w:szCs w:val="28"/>
        </w:rPr>
        <w:t>муниципального</w:t>
      </w:r>
      <w:r w:rsidR="00E0317C">
        <w:rPr>
          <w:rFonts w:ascii="Times New Roman" w:hAnsi="Times New Roman"/>
          <w:sz w:val="28"/>
          <w:szCs w:val="28"/>
        </w:rPr>
        <w:t xml:space="preserve">  </w:t>
      </w:r>
      <w:r w:rsidRPr="00701620">
        <w:rPr>
          <w:rFonts w:ascii="Times New Roman" w:hAnsi="Times New Roman"/>
          <w:sz w:val="28"/>
          <w:szCs w:val="28"/>
        </w:rPr>
        <w:t xml:space="preserve"> окр</w:t>
      </w:r>
      <w:r w:rsidR="00EF585B" w:rsidRPr="00701620">
        <w:rPr>
          <w:rFonts w:ascii="Times New Roman" w:hAnsi="Times New Roman"/>
          <w:sz w:val="28"/>
          <w:szCs w:val="28"/>
        </w:rPr>
        <w:t>уга</w:t>
      </w:r>
      <w:r w:rsidR="005A514E" w:rsidRPr="00701620">
        <w:rPr>
          <w:rFonts w:ascii="Times New Roman" w:hAnsi="Times New Roman"/>
          <w:sz w:val="28"/>
          <w:szCs w:val="28"/>
        </w:rPr>
        <w:t xml:space="preserve"> </w:t>
      </w:r>
      <w:r w:rsidR="00E0317C">
        <w:rPr>
          <w:rFonts w:ascii="Times New Roman" w:hAnsi="Times New Roman"/>
          <w:sz w:val="28"/>
          <w:szCs w:val="28"/>
        </w:rPr>
        <w:t xml:space="preserve">  </w:t>
      </w:r>
      <w:r w:rsidR="005A514E" w:rsidRPr="00701620">
        <w:rPr>
          <w:rFonts w:ascii="Times New Roman" w:hAnsi="Times New Roman"/>
          <w:sz w:val="28"/>
          <w:szCs w:val="28"/>
        </w:rPr>
        <w:t>Свердловской</w:t>
      </w:r>
      <w:r w:rsidR="00E0317C">
        <w:rPr>
          <w:rFonts w:ascii="Times New Roman" w:hAnsi="Times New Roman"/>
          <w:sz w:val="28"/>
          <w:szCs w:val="28"/>
        </w:rPr>
        <w:t xml:space="preserve">  </w:t>
      </w:r>
      <w:r w:rsidR="005A514E" w:rsidRPr="00701620">
        <w:rPr>
          <w:rFonts w:ascii="Times New Roman" w:hAnsi="Times New Roman"/>
          <w:sz w:val="28"/>
          <w:szCs w:val="28"/>
        </w:rPr>
        <w:t xml:space="preserve"> области</w:t>
      </w:r>
      <w:r w:rsidR="00E0317C">
        <w:rPr>
          <w:rFonts w:ascii="Times New Roman" w:hAnsi="Times New Roman"/>
          <w:sz w:val="28"/>
          <w:szCs w:val="28"/>
        </w:rPr>
        <w:t xml:space="preserve">  </w:t>
      </w:r>
      <w:r w:rsidR="00EF585B" w:rsidRPr="00701620">
        <w:rPr>
          <w:rFonts w:ascii="Times New Roman" w:hAnsi="Times New Roman"/>
          <w:sz w:val="28"/>
          <w:szCs w:val="28"/>
        </w:rPr>
        <w:t xml:space="preserve"> от «____» </w:t>
      </w:r>
      <w:r w:rsidR="001246BA" w:rsidRPr="00701620">
        <w:rPr>
          <w:rFonts w:ascii="Times New Roman" w:hAnsi="Times New Roman"/>
          <w:sz w:val="28"/>
          <w:szCs w:val="28"/>
        </w:rPr>
        <w:t>________________</w:t>
      </w:r>
      <w:r w:rsidR="00EF585B" w:rsidRPr="00701620">
        <w:rPr>
          <w:rFonts w:ascii="Times New Roman" w:hAnsi="Times New Roman"/>
          <w:sz w:val="28"/>
          <w:szCs w:val="28"/>
        </w:rPr>
        <w:t xml:space="preserve"> </w:t>
      </w:r>
      <w:r w:rsidR="00E0317C">
        <w:rPr>
          <w:rFonts w:ascii="Times New Roman" w:hAnsi="Times New Roman"/>
          <w:sz w:val="28"/>
          <w:szCs w:val="28"/>
        </w:rPr>
        <w:t xml:space="preserve">   </w:t>
      </w:r>
      <w:r w:rsidR="00EF585B" w:rsidRPr="00701620">
        <w:rPr>
          <w:rFonts w:ascii="Times New Roman" w:hAnsi="Times New Roman"/>
          <w:sz w:val="28"/>
          <w:szCs w:val="28"/>
        </w:rPr>
        <w:t>№</w:t>
      </w:r>
      <w:r w:rsidR="001246BA" w:rsidRPr="00701620">
        <w:rPr>
          <w:rFonts w:ascii="Times New Roman" w:hAnsi="Times New Roman"/>
          <w:sz w:val="28"/>
          <w:szCs w:val="28"/>
        </w:rPr>
        <w:t xml:space="preserve"> </w:t>
      </w:r>
      <w:r w:rsidR="00EF585B" w:rsidRPr="00701620">
        <w:rPr>
          <w:rFonts w:ascii="Times New Roman" w:hAnsi="Times New Roman"/>
          <w:sz w:val="28"/>
          <w:szCs w:val="28"/>
        </w:rPr>
        <w:t>________ «</w:t>
      </w:r>
      <w:r w:rsidR="00395FBE" w:rsidRPr="00395FBE">
        <w:rPr>
          <w:rFonts w:ascii="Times New Roman" w:eastAsia="Times New Roman" w:hAnsi="Times New Roman"/>
          <w:sz w:val="28"/>
          <w:szCs w:val="28"/>
          <w:lang w:eastAsia="ru-RU"/>
        </w:rPr>
        <w:t>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«Об утверждении Порядка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собственности</w:t>
      </w:r>
      <w:proofErr w:type="gramEnd"/>
      <w:r w:rsidR="00395FBE" w:rsidRPr="00395FBE">
        <w:rPr>
          <w:rFonts w:ascii="Times New Roman" w:eastAsia="Times New Roman" w:hAnsi="Times New Roman"/>
          <w:sz w:val="28"/>
          <w:szCs w:val="28"/>
          <w:lang w:eastAsia="ru-RU"/>
        </w:rPr>
        <w:t xml:space="preserve"> Верхнеса</w:t>
      </w:r>
      <w:r w:rsidR="0093794B">
        <w:rPr>
          <w:rFonts w:ascii="Times New Roman" w:eastAsia="Times New Roman" w:hAnsi="Times New Roman"/>
          <w:sz w:val="28"/>
          <w:szCs w:val="28"/>
          <w:lang w:eastAsia="ru-RU"/>
        </w:rPr>
        <w:t>лдинского муниципального округа</w:t>
      </w:r>
      <w:r w:rsidR="00395FBE" w:rsidRPr="00395FBE">
        <w:rPr>
          <w:rFonts w:ascii="Times New Roman" w:eastAsia="Times New Roman" w:hAnsi="Times New Roman"/>
          <w:sz w:val="28"/>
          <w:szCs w:val="28"/>
          <w:lang w:eastAsia="ru-RU"/>
        </w:rPr>
        <w:t>»</w:t>
      </w:r>
      <w:r w:rsidRPr="00701620">
        <w:rPr>
          <w:rFonts w:ascii="Times New Roman" w:hAnsi="Times New Roman"/>
          <w:sz w:val="28"/>
          <w:szCs w:val="28"/>
        </w:rPr>
        <w:t xml:space="preserve">, руководствуясь </w:t>
      </w:r>
      <w:r w:rsidR="00395FBE" w:rsidRPr="00395FBE">
        <w:rPr>
          <w:rFonts w:ascii="Times New Roman" w:eastAsiaTheme="minorHAnsi" w:hAnsi="Times New Roman"/>
          <w:sz w:val="28"/>
          <w:szCs w:val="28"/>
        </w:rPr>
        <w:t>частью 2 статьи 5 Федерального закона от 20 марта 2025 года</w:t>
      </w:r>
      <w:r w:rsidR="008A7426">
        <w:rPr>
          <w:rFonts w:ascii="Times New Roman" w:eastAsiaTheme="minorHAnsi" w:hAnsi="Times New Roman"/>
          <w:sz w:val="28"/>
          <w:szCs w:val="28"/>
        </w:rPr>
        <w:t xml:space="preserve">   </w:t>
      </w:r>
      <w:r w:rsidR="00395FBE" w:rsidRPr="00395FBE">
        <w:rPr>
          <w:rFonts w:ascii="Times New Roman" w:eastAsiaTheme="minorHAnsi" w:hAnsi="Times New Roman"/>
          <w:sz w:val="28"/>
          <w:szCs w:val="28"/>
        </w:rPr>
        <w:t xml:space="preserve"> № 35-ФЗ «О внесении изменений в отдельные законодатель</w:t>
      </w:r>
      <w:r w:rsidR="008A7426">
        <w:rPr>
          <w:rFonts w:ascii="Times New Roman" w:eastAsiaTheme="minorHAnsi" w:hAnsi="Times New Roman"/>
          <w:sz w:val="28"/>
          <w:szCs w:val="28"/>
        </w:rPr>
        <w:t xml:space="preserve">ные акты Российской Федерации», </w:t>
      </w:r>
      <w:r w:rsidRPr="004330D3">
        <w:rPr>
          <w:rFonts w:ascii="Times New Roman" w:hAnsi="Times New Roman"/>
          <w:sz w:val="28"/>
          <w:szCs w:val="28"/>
        </w:rPr>
        <w:t xml:space="preserve">Уставом Верхнесалдинского </w:t>
      </w:r>
      <w:r w:rsidR="005A514E">
        <w:rPr>
          <w:rFonts w:ascii="Times New Roman" w:hAnsi="Times New Roman"/>
          <w:sz w:val="28"/>
          <w:szCs w:val="28"/>
        </w:rPr>
        <w:t>муниципального</w:t>
      </w:r>
      <w:r w:rsidRPr="004330D3">
        <w:rPr>
          <w:rFonts w:ascii="Times New Roman" w:hAnsi="Times New Roman"/>
          <w:sz w:val="28"/>
          <w:szCs w:val="28"/>
        </w:rPr>
        <w:t xml:space="preserve"> округа</w:t>
      </w:r>
      <w:r w:rsidR="005A514E">
        <w:rPr>
          <w:rFonts w:ascii="Times New Roman" w:hAnsi="Times New Roman"/>
          <w:sz w:val="28"/>
          <w:szCs w:val="28"/>
        </w:rPr>
        <w:t xml:space="preserve"> Свердловской области</w:t>
      </w:r>
      <w:r w:rsidRPr="004330D3">
        <w:rPr>
          <w:rFonts w:ascii="Times New Roman" w:hAnsi="Times New Roman"/>
          <w:sz w:val="28"/>
          <w:szCs w:val="28"/>
        </w:rPr>
        <w:t>,</w:t>
      </w:r>
    </w:p>
    <w:p w14:paraId="6476F4DA" w14:textId="77777777" w:rsidR="007E3029" w:rsidRPr="004330D3" w:rsidRDefault="007E3029" w:rsidP="00067D6E">
      <w:pPr>
        <w:spacing w:after="0" w:line="240" w:lineRule="auto"/>
        <w:ind w:firstLine="709"/>
        <w:jc w:val="both"/>
        <w:rPr>
          <w:rFonts w:ascii="Times New Roman" w:hAnsi="Times New Roman"/>
          <w:sz w:val="28"/>
          <w:szCs w:val="28"/>
        </w:rPr>
      </w:pPr>
    </w:p>
    <w:p w14:paraId="429C2F2E" w14:textId="77777777" w:rsidR="007E3029" w:rsidRPr="004330D3" w:rsidRDefault="007E3029" w:rsidP="00E0317C">
      <w:pPr>
        <w:spacing w:after="0" w:line="240" w:lineRule="auto"/>
        <w:jc w:val="center"/>
        <w:rPr>
          <w:rFonts w:ascii="Times New Roman" w:hAnsi="Times New Roman"/>
          <w:b/>
          <w:sz w:val="28"/>
          <w:szCs w:val="28"/>
        </w:rPr>
      </w:pPr>
      <w:proofErr w:type="gramStart"/>
      <w:r w:rsidRPr="004330D3">
        <w:rPr>
          <w:rFonts w:ascii="Times New Roman" w:hAnsi="Times New Roman"/>
          <w:b/>
          <w:sz w:val="28"/>
          <w:szCs w:val="28"/>
        </w:rPr>
        <w:t>Р</w:t>
      </w:r>
      <w:proofErr w:type="gramEnd"/>
      <w:r w:rsidRPr="004330D3">
        <w:rPr>
          <w:rFonts w:ascii="Times New Roman" w:hAnsi="Times New Roman"/>
          <w:b/>
          <w:sz w:val="28"/>
          <w:szCs w:val="28"/>
        </w:rPr>
        <w:t xml:space="preserve"> Е Ш И Л А:</w:t>
      </w:r>
    </w:p>
    <w:p w14:paraId="7CCAC555" w14:textId="77777777" w:rsidR="007E3029" w:rsidRPr="00CE1B3F" w:rsidRDefault="007E3029" w:rsidP="00067D6E">
      <w:pPr>
        <w:spacing w:after="0" w:line="240" w:lineRule="auto"/>
        <w:ind w:firstLine="709"/>
        <w:jc w:val="both"/>
        <w:rPr>
          <w:rFonts w:ascii="Times New Roman" w:hAnsi="Times New Roman"/>
          <w:sz w:val="28"/>
          <w:szCs w:val="28"/>
        </w:rPr>
      </w:pPr>
    </w:p>
    <w:p w14:paraId="207F9023" w14:textId="7A238A62" w:rsidR="0024648A" w:rsidRPr="00CE1B3F" w:rsidRDefault="007E3029" w:rsidP="00395FBE">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CE1B3F">
        <w:rPr>
          <w:rFonts w:ascii="Times New Roman" w:hAnsi="Times New Roman"/>
          <w:sz w:val="28"/>
          <w:szCs w:val="28"/>
        </w:rPr>
        <w:t xml:space="preserve">1. </w:t>
      </w:r>
      <w:r w:rsidR="00395FBE" w:rsidRPr="00CE1B3F">
        <w:rPr>
          <w:rFonts w:ascii="Times New Roman" w:hAnsi="Times New Roman"/>
          <w:sz w:val="28"/>
          <w:szCs w:val="28"/>
        </w:rPr>
        <w:t>Утвердить Порядок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собственности Верхнеса</w:t>
      </w:r>
      <w:r w:rsidR="00E841E9">
        <w:rPr>
          <w:rFonts w:ascii="Times New Roman" w:hAnsi="Times New Roman"/>
          <w:sz w:val="28"/>
          <w:szCs w:val="28"/>
        </w:rPr>
        <w:t xml:space="preserve">лдинского муниципального </w:t>
      </w:r>
      <w:r w:rsidR="00E841E9" w:rsidRPr="00E841E9">
        <w:rPr>
          <w:rFonts w:ascii="Times New Roman" w:hAnsi="Times New Roman"/>
          <w:sz w:val="28"/>
          <w:szCs w:val="28"/>
        </w:rPr>
        <w:t>округа</w:t>
      </w:r>
      <w:r w:rsidR="00395FBE" w:rsidRPr="00E841E9">
        <w:rPr>
          <w:rFonts w:ascii="Times New Roman" w:hAnsi="Times New Roman"/>
          <w:sz w:val="28"/>
          <w:szCs w:val="28"/>
        </w:rPr>
        <w:t>»</w:t>
      </w:r>
      <w:r w:rsidR="00395FBE" w:rsidRPr="00CE1B3F">
        <w:rPr>
          <w:rFonts w:ascii="Times New Roman" w:hAnsi="Times New Roman"/>
          <w:sz w:val="28"/>
          <w:szCs w:val="28"/>
        </w:rPr>
        <w:t xml:space="preserve"> (прилагается).</w:t>
      </w:r>
    </w:p>
    <w:p w14:paraId="58C94124" w14:textId="0C184FD1" w:rsidR="006009E6" w:rsidRPr="006009E6" w:rsidRDefault="00CE1B3F" w:rsidP="00701620">
      <w:pPr>
        <w:spacing w:after="0" w:line="240" w:lineRule="auto"/>
        <w:ind w:firstLine="709"/>
        <w:jc w:val="both"/>
        <w:rPr>
          <w:rFonts w:ascii="Times New Roman" w:hAnsi="Times New Roman"/>
          <w:sz w:val="28"/>
          <w:szCs w:val="28"/>
        </w:rPr>
      </w:pPr>
      <w:r>
        <w:rPr>
          <w:rFonts w:ascii="Times New Roman" w:hAnsi="Times New Roman"/>
          <w:bCs/>
          <w:sz w:val="28"/>
          <w:szCs w:val="28"/>
        </w:rPr>
        <w:t>2</w:t>
      </w:r>
      <w:r w:rsidR="006009E6" w:rsidRPr="00CE1B3F">
        <w:rPr>
          <w:rFonts w:ascii="Times New Roman" w:hAnsi="Times New Roman"/>
          <w:bCs/>
          <w:sz w:val="28"/>
          <w:szCs w:val="28"/>
        </w:rPr>
        <w:t xml:space="preserve">. </w:t>
      </w:r>
      <w:r w:rsidR="006009E6" w:rsidRPr="00CE1B3F">
        <w:rPr>
          <w:rFonts w:ascii="Times New Roman" w:hAnsi="Times New Roman"/>
          <w:sz w:val="28"/>
          <w:szCs w:val="28"/>
        </w:rPr>
        <w:t>Настоящее решение вступает в силу после</w:t>
      </w:r>
      <w:r w:rsidR="006009E6" w:rsidRPr="006009E6">
        <w:rPr>
          <w:rFonts w:ascii="Times New Roman" w:hAnsi="Times New Roman"/>
          <w:sz w:val="28"/>
          <w:szCs w:val="28"/>
        </w:rPr>
        <w:t xml:space="preserve"> его официального опубликования.</w:t>
      </w:r>
    </w:p>
    <w:p w14:paraId="3BD4E549" w14:textId="65CB12E1" w:rsidR="006009E6" w:rsidRPr="006009E6" w:rsidRDefault="00CE1B3F" w:rsidP="00701620">
      <w:pPr>
        <w:spacing w:after="0" w:line="240" w:lineRule="auto"/>
        <w:ind w:firstLine="709"/>
        <w:jc w:val="both"/>
        <w:rPr>
          <w:rFonts w:ascii="Times New Roman" w:hAnsi="Times New Roman"/>
          <w:sz w:val="28"/>
          <w:szCs w:val="28"/>
        </w:rPr>
      </w:pPr>
      <w:r>
        <w:rPr>
          <w:rFonts w:ascii="Times New Roman" w:hAnsi="Times New Roman"/>
          <w:sz w:val="28"/>
          <w:szCs w:val="28"/>
        </w:rPr>
        <w:t>3</w:t>
      </w:r>
      <w:r w:rsidR="006009E6" w:rsidRPr="006009E6">
        <w:rPr>
          <w:rFonts w:ascii="Times New Roman" w:hAnsi="Times New Roman"/>
          <w:sz w:val="28"/>
          <w:szCs w:val="28"/>
        </w:rPr>
        <w:t>. О</w:t>
      </w:r>
      <w:r w:rsidR="0024648A">
        <w:rPr>
          <w:rFonts w:ascii="Times New Roman" w:hAnsi="Times New Roman"/>
          <w:sz w:val="28"/>
          <w:szCs w:val="28"/>
        </w:rPr>
        <w:t>публиковать настоящее решение в</w:t>
      </w:r>
      <w:r w:rsidR="0024648A" w:rsidRPr="0024648A">
        <w:rPr>
          <w:rFonts w:ascii="Times New Roman" w:hAnsi="Times New Roman"/>
          <w:sz w:val="28"/>
          <w:szCs w:val="28"/>
        </w:rPr>
        <w:t xml:space="preserve"> сетевом издании «Официальный сайт правовой информации Верхнесалдинского муниципального округа» https://pravo.v-salda.ru/</w:t>
      </w:r>
      <w:r w:rsidR="006009E6" w:rsidRPr="006009E6">
        <w:rPr>
          <w:rFonts w:ascii="Times New Roman" w:hAnsi="Times New Roman"/>
          <w:sz w:val="28"/>
          <w:szCs w:val="28"/>
        </w:rPr>
        <w:t>.</w:t>
      </w:r>
    </w:p>
    <w:p w14:paraId="716CE7E0" w14:textId="30175759" w:rsidR="006009E6" w:rsidRPr="006009E6" w:rsidRDefault="00CE1B3F" w:rsidP="006009E6">
      <w:pPr>
        <w:spacing w:after="0" w:line="240" w:lineRule="auto"/>
        <w:ind w:firstLine="709"/>
        <w:jc w:val="both"/>
        <w:rPr>
          <w:rFonts w:ascii="Times New Roman" w:hAnsi="Times New Roman"/>
          <w:sz w:val="28"/>
          <w:szCs w:val="28"/>
        </w:rPr>
      </w:pPr>
      <w:r>
        <w:rPr>
          <w:rFonts w:ascii="Times New Roman" w:hAnsi="Times New Roman"/>
          <w:sz w:val="28"/>
          <w:szCs w:val="28"/>
        </w:rPr>
        <w:t>4</w:t>
      </w:r>
      <w:r w:rsidR="006009E6" w:rsidRPr="006009E6">
        <w:rPr>
          <w:rFonts w:ascii="Times New Roman" w:hAnsi="Times New Roman"/>
          <w:sz w:val="28"/>
          <w:szCs w:val="28"/>
        </w:rPr>
        <w:t xml:space="preserve">. </w:t>
      </w:r>
      <w:proofErr w:type="gramStart"/>
      <w:r w:rsidR="006009E6" w:rsidRPr="006009E6">
        <w:rPr>
          <w:rFonts w:ascii="Times New Roman" w:hAnsi="Times New Roman"/>
          <w:sz w:val="28"/>
          <w:szCs w:val="28"/>
        </w:rPr>
        <w:t>Контроль за</w:t>
      </w:r>
      <w:proofErr w:type="gramEnd"/>
      <w:r w:rsidR="006009E6" w:rsidRPr="006009E6">
        <w:rPr>
          <w:rFonts w:ascii="Times New Roman" w:hAnsi="Times New Roman"/>
          <w:sz w:val="28"/>
          <w:szCs w:val="28"/>
        </w:rPr>
        <w:t xml:space="preserve"> выполнением настоящего решения возложить на постоянную депутатскую комиссию по местному самоуправлению и законодательству</w:t>
      </w:r>
      <w:r w:rsidR="00755C73">
        <w:rPr>
          <w:rFonts w:ascii="Times New Roman" w:hAnsi="Times New Roman"/>
          <w:sz w:val="28"/>
          <w:szCs w:val="28"/>
        </w:rPr>
        <w:t xml:space="preserve"> под председательством М.А. Костюка</w:t>
      </w:r>
      <w:r w:rsidR="006009E6" w:rsidRPr="006009E6">
        <w:rPr>
          <w:rFonts w:ascii="Times New Roman" w:hAnsi="Times New Roman"/>
          <w:sz w:val="28"/>
          <w:szCs w:val="28"/>
        </w:rPr>
        <w:t>.</w:t>
      </w:r>
    </w:p>
    <w:p w14:paraId="7A086BB7" w14:textId="77777777" w:rsidR="006009E6" w:rsidRPr="006009E6" w:rsidRDefault="006009E6" w:rsidP="006009E6">
      <w:pPr>
        <w:autoSpaceDN w:val="0"/>
        <w:jc w:val="both"/>
        <w:rPr>
          <w:rFonts w:ascii="Times New Roman" w:hAnsi="Times New Roman"/>
          <w:sz w:val="27"/>
          <w:szCs w:val="27"/>
        </w:rPr>
      </w:pPr>
    </w:p>
    <w:p w14:paraId="301948B0" w14:textId="77777777" w:rsidR="006009E6" w:rsidRPr="006009E6" w:rsidRDefault="006009E6" w:rsidP="006009E6">
      <w:pPr>
        <w:autoSpaceDN w:val="0"/>
        <w:jc w:val="both"/>
        <w:rPr>
          <w:rFonts w:ascii="Times New Roman" w:hAnsi="Times New Roman"/>
          <w:sz w:val="27"/>
          <w:szCs w:val="27"/>
        </w:rPr>
      </w:pPr>
    </w:p>
    <w:p w14:paraId="55064F7E" w14:textId="77777777" w:rsidR="006009E6" w:rsidRPr="006009E6" w:rsidRDefault="006009E6" w:rsidP="006009E6">
      <w:pPr>
        <w:autoSpaceDN w:val="0"/>
        <w:jc w:val="both"/>
        <w:rPr>
          <w:rFonts w:ascii="Times New Roman" w:hAnsi="Times New Roman"/>
          <w:sz w:val="27"/>
          <w:szCs w:val="27"/>
        </w:rPr>
      </w:pPr>
    </w:p>
    <w:p w14:paraId="6E248085" w14:textId="77777777" w:rsidR="006009E6" w:rsidRPr="006009E6" w:rsidRDefault="006009E6" w:rsidP="006009E6">
      <w:pPr>
        <w:spacing w:after="0" w:line="240" w:lineRule="auto"/>
        <w:jc w:val="both"/>
        <w:rPr>
          <w:rFonts w:ascii="Times New Roman" w:hAnsi="Times New Roman"/>
          <w:sz w:val="28"/>
          <w:szCs w:val="27"/>
        </w:rPr>
      </w:pPr>
      <w:r w:rsidRPr="006009E6">
        <w:rPr>
          <w:rFonts w:ascii="Times New Roman" w:hAnsi="Times New Roman"/>
          <w:sz w:val="28"/>
          <w:szCs w:val="27"/>
        </w:rPr>
        <w:t>Председатель Думы</w:t>
      </w:r>
      <w:r w:rsidRPr="006009E6">
        <w:rPr>
          <w:rFonts w:ascii="Times New Roman" w:hAnsi="Times New Roman"/>
          <w:sz w:val="28"/>
          <w:szCs w:val="27"/>
        </w:rPr>
        <w:tab/>
      </w:r>
      <w:r w:rsidRPr="006009E6">
        <w:rPr>
          <w:rFonts w:ascii="Times New Roman" w:hAnsi="Times New Roman"/>
          <w:sz w:val="28"/>
          <w:szCs w:val="27"/>
        </w:rPr>
        <w:tab/>
      </w:r>
      <w:r w:rsidRPr="006009E6">
        <w:rPr>
          <w:rFonts w:ascii="Times New Roman" w:hAnsi="Times New Roman"/>
          <w:sz w:val="28"/>
          <w:szCs w:val="27"/>
        </w:rPr>
        <w:tab/>
      </w:r>
      <w:r w:rsidRPr="006009E6">
        <w:rPr>
          <w:rFonts w:ascii="Times New Roman" w:hAnsi="Times New Roman"/>
          <w:sz w:val="28"/>
          <w:szCs w:val="27"/>
        </w:rPr>
        <w:tab/>
        <w:t xml:space="preserve">   Глава Верхнесалдинского</w:t>
      </w:r>
    </w:p>
    <w:p w14:paraId="09634FCD" w14:textId="77777777" w:rsidR="006009E6" w:rsidRPr="006009E6" w:rsidRDefault="006009E6" w:rsidP="006009E6">
      <w:pPr>
        <w:spacing w:after="0" w:line="240" w:lineRule="auto"/>
        <w:jc w:val="both"/>
        <w:rPr>
          <w:rFonts w:ascii="Times New Roman" w:hAnsi="Times New Roman"/>
          <w:sz w:val="28"/>
          <w:szCs w:val="27"/>
        </w:rPr>
      </w:pPr>
      <w:r w:rsidRPr="006009E6">
        <w:rPr>
          <w:rFonts w:ascii="Times New Roman" w:hAnsi="Times New Roman"/>
          <w:sz w:val="28"/>
          <w:szCs w:val="27"/>
        </w:rPr>
        <w:t>Верхнесалдинского                                        муниципального округа</w:t>
      </w:r>
    </w:p>
    <w:p w14:paraId="41F92B16" w14:textId="77777777" w:rsidR="006009E6" w:rsidRPr="006009E6" w:rsidRDefault="006009E6" w:rsidP="006009E6">
      <w:pPr>
        <w:spacing w:after="0" w:line="240" w:lineRule="auto"/>
        <w:jc w:val="both"/>
        <w:rPr>
          <w:rFonts w:ascii="Times New Roman" w:hAnsi="Times New Roman"/>
          <w:sz w:val="28"/>
          <w:szCs w:val="27"/>
        </w:rPr>
      </w:pPr>
      <w:r w:rsidRPr="006009E6">
        <w:rPr>
          <w:rFonts w:ascii="Times New Roman" w:hAnsi="Times New Roman"/>
          <w:sz w:val="28"/>
          <w:szCs w:val="27"/>
        </w:rPr>
        <w:t>муниципального округа</w:t>
      </w:r>
      <w:r w:rsidRPr="006009E6">
        <w:rPr>
          <w:rFonts w:ascii="Times New Roman" w:hAnsi="Times New Roman"/>
        </w:rPr>
        <w:t xml:space="preserve">                                      </w:t>
      </w:r>
      <w:r w:rsidR="0097119E">
        <w:rPr>
          <w:rFonts w:ascii="Times New Roman" w:hAnsi="Times New Roman"/>
        </w:rPr>
        <w:t xml:space="preserve">   </w:t>
      </w:r>
      <w:r w:rsidRPr="006009E6">
        <w:rPr>
          <w:rFonts w:ascii="Times New Roman" w:hAnsi="Times New Roman"/>
          <w:sz w:val="28"/>
          <w:szCs w:val="27"/>
        </w:rPr>
        <w:t>Свердловской области</w:t>
      </w:r>
    </w:p>
    <w:p w14:paraId="0EF6CD00" w14:textId="77777777" w:rsidR="006009E6" w:rsidRPr="006009E6" w:rsidRDefault="006009E6" w:rsidP="006009E6">
      <w:pPr>
        <w:spacing w:after="0" w:line="240" w:lineRule="auto"/>
        <w:jc w:val="both"/>
        <w:rPr>
          <w:rFonts w:ascii="Times New Roman" w:hAnsi="Times New Roman"/>
          <w:sz w:val="28"/>
          <w:szCs w:val="27"/>
        </w:rPr>
      </w:pPr>
      <w:r w:rsidRPr="006009E6">
        <w:rPr>
          <w:rFonts w:ascii="Times New Roman" w:hAnsi="Times New Roman"/>
          <w:sz w:val="28"/>
          <w:szCs w:val="27"/>
        </w:rPr>
        <w:t xml:space="preserve">Свердловской области          </w:t>
      </w:r>
    </w:p>
    <w:p w14:paraId="2D2342F5" w14:textId="77777777" w:rsidR="006009E6" w:rsidRPr="006009E6" w:rsidRDefault="006009E6" w:rsidP="006009E6">
      <w:pPr>
        <w:spacing w:after="0" w:line="240" w:lineRule="auto"/>
        <w:jc w:val="both"/>
        <w:rPr>
          <w:rFonts w:ascii="Times New Roman" w:hAnsi="Times New Roman"/>
          <w:sz w:val="28"/>
          <w:szCs w:val="27"/>
        </w:rPr>
      </w:pPr>
      <w:r w:rsidRPr="006009E6">
        <w:rPr>
          <w:rFonts w:ascii="Times New Roman" w:hAnsi="Times New Roman"/>
          <w:sz w:val="28"/>
          <w:szCs w:val="27"/>
        </w:rPr>
        <w:lastRenderedPageBreak/>
        <w:t>_______________ О.Н. Перин</w:t>
      </w:r>
      <w:r w:rsidRPr="006009E6">
        <w:rPr>
          <w:rFonts w:ascii="Times New Roman" w:hAnsi="Times New Roman"/>
          <w:sz w:val="28"/>
          <w:szCs w:val="27"/>
        </w:rPr>
        <w:tab/>
      </w:r>
      <w:r w:rsidRPr="006009E6">
        <w:rPr>
          <w:rFonts w:ascii="Times New Roman" w:hAnsi="Times New Roman"/>
          <w:sz w:val="28"/>
          <w:szCs w:val="27"/>
        </w:rPr>
        <w:tab/>
        <w:t xml:space="preserve">   _______________ А.В. Маслов</w:t>
      </w:r>
    </w:p>
    <w:p w14:paraId="3CCC6F32" w14:textId="77777777" w:rsidR="003000CF" w:rsidRDefault="0024648A" w:rsidP="00755C73">
      <w:pPr>
        <w:spacing w:after="0" w:line="240" w:lineRule="auto"/>
        <w:jc w:val="both"/>
        <w:rPr>
          <w:rFonts w:ascii="Times New Roman" w:hAnsi="Times New Roman"/>
          <w:sz w:val="28"/>
          <w:szCs w:val="27"/>
        </w:rPr>
      </w:pPr>
      <w:r>
        <w:rPr>
          <w:rFonts w:ascii="Times New Roman" w:hAnsi="Times New Roman"/>
          <w:sz w:val="28"/>
          <w:szCs w:val="27"/>
        </w:rPr>
        <w:t>___ __________________ 2026</w:t>
      </w:r>
      <w:r w:rsidR="006009E6" w:rsidRPr="006009E6">
        <w:rPr>
          <w:rFonts w:ascii="Times New Roman" w:hAnsi="Times New Roman"/>
          <w:sz w:val="28"/>
          <w:szCs w:val="27"/>
        </w:rPr>
        <w:tab/>
      </w:r>
      <w:r w:rsidR="006009E6" w:rsidRPr="006009E6">
        <w:rPr>
          <w:rFonts w:ascii="Times New Roman" w:hAnsi="Times New Roman"/>
          <w:sz w:val="28"/>
          <w:szCs w:val="27"/>
        </w:rPr>
        <w:tab/>
        <w:t xml:space="preserve">   </w:t>
      </w:r>
      <w:r>
        <w:rPr>
          <w:rFonts w:ascii="Times New Roman" w:hAnsi="Times New Roman"/>
          <w:sz w:val="28"/>
          <w:szCs w:val="27"/>
        </w:rPr>
        <w:t>___ __________________  2026</w:t>
      </w:r>
    </w:p>
    <w:p w14:paraId="0A7EAD81" w14:textId="77777777" w:rsidR="00CE1B3F" w:rsidRDefault="00CE1B3F" w:rsidP="00755C73">
      <w:pPr>
        <w:spacing w:after="0" w:line="240" w:lineRule="auto"/>
        <w:jc w:val="both"/>
        <w:rPr>
          <w:rFonts w:ascii="Times New Roman" w:hAnsi="Times New Roman"/>
          <w:sz w:val="28"/>
          <w:szCs w:val="27"/>
        </w:rPr>
      </w:pPr>
    </w:p>
    <w:p w14:paraId="38D2DBDF" w14:textId="77777777" w:rsidR="00CE1B3F" w:rsidRDefault="00CE1B3F" w:rsidP="00755C73">
      <w:pPr>
        <w:spacing w:after="0" w:line="240" w:lineRule="auto"/>
        <w:jc w:val="both"/>
        <w:rPr>
          <w:rFonts w:ascii="Times New Roman" w:hAnsi="Times New Roman"/>
          <w:sz w:val="28"/>
          <w:szCs w:val="27"/>
        </w:rPr>
      </w:pPr>
    </w:p>
    <w:p w14:paraId="0C49C1B9" w14:textId="77777777" w:rsidR="00CE1B3F" w:rsidRDefault="00CE1B3F" w:rsidP="00755C73">
      <w:pPr>
        <w:spacing w:after="0" w:line="240" w:lineRule="auto"/>
        <w:jc w:val="both"/>
        <w:rPr>
          <w:rFonts w:ascii="Times New Roman" w:hAnsi="Times New Roman"/>
          <w:sz w:val="28"/>
          <w:szCs w:val="27"/>
        </w:rPr>
      </w:pPr>
    </w:p>
    <w:p w14:paraId="0499832B" w14:textId="77777777" w:rsidR="00CE1B3F" w:rsidRDefault="00CE1B3F" w:rsidP="00755C73">
      <w:pPr>
        <w:spacing w:after="0" w:line="240" w:lineRule="auto"/>
        <w:jc w:val="both"/>
        <w:rPr>
          <w:rFonts w:ascii="Times New Roman" w:hAnsi="Times New Roman"/>
          <w:sz w:val="28"/>
          <w:szCs w:val="27"/>
        </w:rPr>
      </w:pPr>
    </w:p>
    <w:p w14:paraId="1049BB80" w14:textId="77777777" w:rsidR="00CE1B3F" w:rsidRDefault="00CE1B3F" w:rsidP="00755C73">
      <w:pPr>
        <w:spacing w:after="0" w:line="240" w:lineRule="auto"/>
        <w:jc w:val="both"/>
        <w:rPr>
          <w:rFonts w:ascii="Times New Roman" w:hAnsi="Times New Roman"/>
          <w:sz w:val="28"/>
          <w:szCs w:val="27"/>
        </w:rPr>
      </w:pPr>
    </w:p>
    <w:p w14:paraId="77AADDC9" w14:textId="77777777" w:rsidR="00CE1B3F" w:rsidRDefault="00CE1B3F" w:rsidP="00755C73">
      <w:pPr>
        <w:spacing w:after="0" w:line="240" w:lineRule="auto"/>
        <w:jc w:val="both"/>
        <w:rPr>
          <w:rFonts w:ascii="Times New Roman" w:hAnsi="Times New Roman"/>
          <w:sz w:val="28"/>
          <w:szCs w:val="27"/>
        </w:rPr>
      </w:pPr>
    </w:p>
    <w:p w14:paraId="710B6260" w14:textId="77777777" w:rsidR="00CE1B3F" w:rsidRDefault="00CE1B3F" w:rsidP="00755C73">
      <w:pPr>
        <w:spacing w:after="0" w:line="240" w:lineRule="auto"/>
        <w:jc w:val="both"/>
        <w:rPr>
          <w:rFonts w:ascii="Times New Roman" w:hAnsi="Times New Roman"/>
          <w:sz w:val="28"/>
          <w:szCs w:val="27"/>
        </w:rPr>
      </w:pPr>
    </w:p>
    <w:p w14:paraId="5CC9EE8A" w14:textId="77777777" w:rsidR="00CE1B3F" w:rsidRDefault="00CE1B3F" w:rsidP="00755C73">
      <w:pPr>
        <w:spacing w:after="0" w:line="240" w:lineRule="auto"/>
        <w:jc w:val="both"/>
        <w:rPr>
          <w:rFonts w:ascii="Times New Roman" w:hAnsi="Times New Roman"/>
          <w:sz w:val="28"/>
          <w:szCs w:val="27"/>
        </w:rPr>
      </w:pPr>
    </w:p>
    <w:p w14:paraId="49D1131A" w14:textId="77777777" w:rsidR="00CE1B3F" w:rsidRDefault="00CE1B3F" w:rsidP="00755C73">
      <w:pPr>
        <w:spacing w:after="0" w:line="240" w:lineRule="auto"/>
        <w:jc w:val="both"/>
        <w:rPr>
          <w:rFonts w:ascii="Times New Roman" w:hAnsi="Times New Roman"/>
          <w:sz w:val="28"/>
          <w:szCs w:val="27"/>
        </w:rPr>
      </w:pPr>
    </w:p>
    <w:p w14:paraId="4B1193ED" w14:textId="77777777" w:rsidR="00E54343" w:rsidRDefault="00E54343" w:rsidP="00755C73">
      <w:pPr>
        <w:spacing w:after="0" w:line="240" w:lineRule="auto"/>
        <w:jc w:val="both"/>
        <w:rPr>
          <w:rFonts w:ascii="Times New Roman" w:hAnsi="Times New Roman"/>
          <w:sz w:val="28"/>
          <w:szCs w:val="27"/>
        </w:rPr>
      </w:pPr>
    </w:p>
    <w:p w14:paraId="7C64DA37" w14:textId="77777777" w:rsidR="00E54343" w:rsidRDefault="00E54343" w:rsidP="00755C73">
      <w:pPr>
        <w:spacing w:after="0" w:line="240" w:lineRule="auto"/>
        <w:jc w:val="both"/>
        <w:rPr>
          <w:rFonts w:ascii="Times New Roman" w:hAnsi="Times New Roman"/>
          <w:sz w:val="28"/>
          <w:szCs w:val="27"/>
        </w:rPr>
      </w:pPr>
    </w:p>
    <w:p w14:paraId="44145822" w14:textId="77777777" w:rsidR="00E54343" w:rsidRDefault="00E54343" w:rsidP="00755C73">
      <w:pPr>
        <w:spacing w:after="0" w:line="240" w:lineRule="auto"/>
        <w:jc w:val="both"/>
        <w:rPr>
          <w:rFonts w:ascii="Times New Roman" w:hAnsi="Times New Roman"/>
          <w:sz w:val="28"/>
          <w:szCs w:val="27"/>
        </w:rPr>
      </w:pPr>
    </w:p>
    <w:p w14:paraId="5B85D668" w14:textId="77777777" w:rsidR="00E54343" w:rsidRDefault="00E54343" w:rsidP="00755C73">
      <w:pPr>
        <w:spacing w:after="0" w:line="240" w:lineRule="auto"/>
        <w:jc w:val="both"/>
        <w:rPr>
          <w:rFonts w:ascii="Times New Roman" w:hAnsi="Times New Roman"/>
          <w:sz w:val="28"/>
          <w:szCs w:val="27"/>
        </w:rPr>
      </w:pPr>
    </w:p>
    <w:p w14:paraId="387F4D9E" w14:textId="77777777" w:rsidR="00E54343" w:rsidRDefault="00E54343" w:rsidP="00755C73">
      <w:pPr>
        <w:spacing w:after="0" w:line="240" w:lineRule="auto"/>
        <w:jc w:val="both"/>
        <w:rPr>
          <w:rFonts w:ascii="Times New Roman" w:hAnsi="Times New Roman"/>
          <w:sz w:val="28"/>
          <w:szCs w:val="27"/>
        </w:rPr>
      </w:pPr>
    </w:p>
    <w:p w14:paraId="06D16737" w14:textId="77777777" w:rsidR="00E54343" w:rsidRDefault="00E54343" w:rsidP="00755C73">
      <w:pPr>
        <w:spacing w:after="0" w:line="240" w:lineRule="auto"/>
        <w:jc w:val="both"/>
        <w:rPr>
          <w:rFonts w:ascii="Times New Roman" w:hAnsi="Times New Roman"/>
          <w:sz w:val="28"/>
          <w:szCs w:val="27"/>
        </w:rPr>
      </w:pPr>
    </w:p>
    <w:p w14:paraId="2A716107" w14:textId="77777777" w:rsidR="00E54343" w:rsidRDefault="00E54343" w:rsidP="00755C73">
      <w:pPr>
        <w:spacing w:after="0" w:line="240" w:lineRule="auto"/>
        <w:jc w:val="both"/>
        <w:rPr>
          <w:rFonts w:ascii="Times New Roman" w:hAnsi="Times New Roman"/>
          <w:sz w:val="28"/>
          <w:szCs w:val="27"/>
        </w:rPr>
      </w:pPr>
    </w:p>
    <w:p w14:paraId="5AA41E49" w14:textId="77777777" w:rsidR="00E54343" w:rsidRDefault="00E54343" w:rsidP="00755C73">
      <w:pPr>
        <w:spacing w:after="0" w:line="240" w:lineRule="auto"/>
        <w:jc w:val="both"/>
        <w:rPr>
          <w:rFonts w:ascii="Times New Roman" w:hAnsi="Times New Roman"/>
          <w:sz w:val="28"/>
          <w:szCs w:val="27"/>
        </w:rPr>
      </w:pPr>
    </w:p>
    <w:p w14:paraId="652AC111" w14:textId="77777777" w:rsidR="00E54343" w:rsidRDefault="00E54343" w:rsidP="00755C73">
      <w:pPr>
        <w:spacing w:after="0" w:line="240" w:lineRule="auto"/>
        <w:jc w:val="both"/>
        <w:rPr>
          <w:rFonts w:ascii="Times New Roman" w:hAnsi="Times New Roman"/>
          <w:sz w:val="28"/>
          <w:szCs w:val="27"/>
        </w:rPr>
      </w:pPr>
    </w:p>
    <w:p w14:paraId="343D8E41" w14:textId="77777777" w:rsidR="00E54343" w:rsidRDefault="00E54343" w:rsidP="00755C73">
      <w:pPr>
        <w:spacing w:after="0" w:line="240" w:lineRule="auto"/>
        <w:jc w:val="both"/>
        <w:rPr>
          <w:rFonts w:ascii="Times New Roman" w:hAnsi="Times New Roman"/>
          <w:sz w:val="28"/>
          <w:szCs w:val="27"/>
        </w:rPr>
      </w:pPr>
    </w:p>
    <w:p w14:paraId="38872EBA" w14:textId="77777777" w:rsidR="00E54343" w:rsidRDefault="00E54343" w:rsidP="00755C73">
      <w:pPr>
        <w:spacing w:after="0" w:line="240" w:lineRule="auto"/>
        <w:jc w:val="both"/>
        <w:rPr>
          <w:rFonts w:ascii="Times New Roman" w:hAnsi="Times New Roman"/>
          <w:sz w:val="28"/>
          <w:szCs w:val="27"/>
        </w:rPr>
      </w:pPr>
    </w:p>
    <w:p w14:paraId="35186A9D" w14:textId="77777777" w:rsidR="00E54343" w:rsidRDefault="00E54343" w:rsidP="00755C73">
      <w:pPr>
        <w:spacing w:after="0" w:line="240" w:lineRule="auto"/>
        <w:jc w:val="both"/>
        <w:rPr>
          <w:rFonts w:ascii="Times New Roman" w:hAnsi="Times New Roman"/>
          <w:sz w:val="28"/>
          <w:szCs w:val="27"/>
        </w:rPr>
      </w:pPr>
    </w:p>
    <w:p w14:paraId="04BEE919" w14:textId="77777777" w:rsidR="00E54343" w:rsidRDefault="00E54343" w:rsidP="00755C73">
      <w:pPr>
        <w:spacing w:after="0" w:line="240" w:lineRule="auto"/>
        <w:jc w:val="both"/>
        <w:rPr>
          <w:rFonts w:ascii="Times New Roman" w:hAnsi="Times New Roman"/>
          <w:sz w:val="28"/>
          <w:szCs w:val="27"/>
        </w:rPr>
      </w:pPr>
    </w:p>
    <w:p w14:paraId="2B011250" w14:textId="77777777" w:rsidR="00E54343" w:rsidRDefault="00E54343" w:rsidP="00755C73">
      <w:pPr>
        <w:spacing w:after="0" w:line="240" w:lineRule="auto"/>
        <w:jc w:val="both"/>
        <w:rPr>
          <w:rFonts w:ascii="Times New Roman" w:hAnsi="Times New Roman"/>
          <w:sz w:val="28"/>
          <w:szCs w:val="27"/>
        </w:rPr>
      </w:pPr>
    </w:p>
    <w:p w14:paraId="632863AC" w14:textId="77777777" w:rsidR="00E54343" w:rsidRDefault="00E54343" w:rsidP="00755C73">
      <w:pPr>
        <w:spacing w:after="0" w:line="240" w:lineRule="auto"/>
        <w:jc w:val="both"/>
        <w:rPr>
          <w:rFonts w:ascii="Times New Roman" w:hAnsi="Times New Roman"/>
          <w:sz w:val="28"/>
          <w:szCs w:val="27"/>
        </w:rPr>
      </w:pPr>
    </w:p>
    <w:p w14:paraId="1F84AACF" w14:textId="77777777" w:rsidR="00E54343" w:rsidRDefault="00E54343" w:rsidP="00755C73">
      <w:pPr>
        <w:spacing w:after="0" w:line="240" w:lineRule="auto"/>
        <w:jc w:val="both"/>
        <w:rPr>
          <w:rFonts w:ascii="Times New Roman" w:hAnsi="Times New Roman"/>
          <w:sz w:val="28"/>
          <w:szCs w:val="27"/>
        </w:rPr>
      </w:pPr>
    </w:p>
    <w:p w14:paraId="3F997B33" w14:textId="77777777" w:rsidR="00E54343" w:rsidRDefault="00E54343" w:rsidP="00755C73">
      <w:pPr>
        <w:spacing w:after="0" w:line="240" w:lineRule="auto"/>
        <w:jc w:val="both"/>
        <w:rPr>
          <w:rFonts w:ascii="Times New Roman" w:hAnsi="Times New Roman"/>
          <w:sz w:val="28"/>
          <w:szCs w:val="27"/>
        </w:rPr>
      </w:pPr>
      <w:bookmarkStart w:id="0" w:name="_GoBack"/>
      <w:bookmarkEnd w:id="0"/>
    </w:p>
    <w:p w14:paraId="74D6A6A8" w14:textId="77777777" w:rsidR="00CE1B3F" w:rsidRDefault="00CE1B3F" w:rsidP="00755C73">
      <w:pPr>
        <w:spacing w:after="0" w:line="240" w:lineRule="auto"/>
        <w:jc w:val="both"/>
        <w:rPr>
          <w:rFonts w:ascii="Times New Roman" w:hAnsi="Times New Roman"/>
          <w:sz w:val="28"/>
          <w:szCs w:val="27"/>
        </w:rPr>
      </w:pPr>
    </w:p>
    <w:p w14:paraId="69C46F8B" w14:textId="77777777" w:rsidR="00CE1B3F" w:rsidRDefault="00CE1B3F" w:rsidP="00755C73">
      <w:pPr>
        <w:spacing w:after="0" w:line="240" w:lineRule="auto"/>
        <w:jc w:val="both"/>
        <w:rPr>
          <w:rFonts w:ascii="Times New Roman" w:hAnsi="Times New Roman"/>
          <w:sz w:val="28"/>
          <w:szCs w:val="27"/>
        </w:rPr>
      </w:pPr>
    </w:p>
    <w:p w14:paraId="2FF812B8" w14:textId="77777777" w:rsidR="00CE1B3F" w:rsidRDefault="00CE1B3F" w:rsidP="00755C73">
      <w:pPr>
        <w:spacing w:after="0" w:line="240" w:lineRule="auto"/>
        <w:jc w:val="both"/>
        <w:rPr>
          <w:rFonts w:ascii="Times New Roman" w:hAnsi="Times New Roman"/>
          <w:sz w:val="28"/>
          <w:szCs w:val="27"/>
        </w:rPr>
      </w:pPr>
    </w:p>
    <w:p w14:paraId="2F84FFD3" w14:textId="77777777" w:rsidR="00CE1B3F" w:rsidRDefault="00CE1B3F" w:rsidP="00755C73">
      <w:pPr>
        <w:spacing w:after="0" w:line="240" w:lineRule="auto"/>
        <w:jc w:val="both"/>
        <w:rPr>
          <w:rFonts w:ascii="Times New Roman" w:hAnsi="Times New Roman"/>
          <w:sz w:val="28"/>
          <w:szCs w:val="27"/>
        </w:rPr>
      </w:pPr>
    </w:p>
    <w:p w14:paraId="1C56FDD3" w14:textId="77777777" w:rsidR="00CE1B3F" w:rsidRDefault="00CE1B3F" w:rsidP="00755C73">
      <w:pPr>
        <w:spacing w:after="0" w:line="240" w:lineRule="auto"/>
        <w:jc w:val="both"/>
        <w:rPr>
          <w:rFonts w:ascii="Times New Roman" w:hAnsi="Times New Roman"/>
          <w:sz w:val="28"/>
          <w:szCs w:val="27"/>
        </w:rPr>
      </w:pPr>
    </w:p>
    <w:p w14:paraId="505435A8" w14:textId="77777777" w:rsidR="00CE1B3F" w:rsidRDefault="00CE1B3F" w:rsidP="00755C73">
      <w:pPr>
        <w:spacing w:after="0" w:line="240" w:lineRule="auto"/>
        <w:jc w:val="both"/>
        <w:rPr>
          <w:rFonts w:ascii="Times New Roman" w:hAnsi="Times New Roman"/>
          <w:sz w:val="28"/>
          <w:szCs w:val="27"/>
        </w:rPr>
      </w:pPr>
    </w:p>
    <w:p w14:paraId="4080D028" w14:textId="77777777" w:rsidR="00E841E9" w:rsidRDefault="00E841E9" w:rsidP="00755C73">
      <w:pPr>
        <w:spacing w:after="0" w:line="240" w:lineRule="auto"/>
        <w:jc w:val="both"/>
        <w:rPr>
          <w:rFonts w:ascii="Times New Roman" w:hAnsi="Times New Roman"/>
          <w:sz w:val="28"/>
          <w:szCs w:val="27"/>
        </w:rPr>
      </w:pPr>
    </w:p>
    <w:p w14:paraId="28BE606E" w14:textId="77777777" w:rsidR="00E841E9" w:rsidRDefault="00E841E9" w:rsidP="00755C73">
      <w:pPr>
        <w:spacing w:after="0" w:line="240" w:lineRule="auto"/>
        <w:jc w:val="both"/>
        <w:rPr>
          <w:rFonts w:ascii="Times New Roman" w:hAnsi="Times New Roman"/>
          <w:sz w:val="28"/>
          <w:szCs w:val="27"/>
        </w:rPr>
      </w:pPr>
    </w:p>
    <w:p w14:paraId="2A8623E5" w14:textId="77777777" w:rsidR="00E841E9" w:rsidRDefault="00E841E9" w:rsidP="00755C73">
      <w:pPr>
        <w:spacing w:after="0" w:line="240" w:lineRule="auto"/>
        <w:jc w:val="both"/>
        <w:rPr>
          <w:rFonts w:ascii="Times New Roman" w:hAnsi="Times New Roman"/>
          <w:sz w:val="28"/>
          <w:szCs w:val="27"/>
        </w:rPr>
      </w:pPr>
    </w:p>
    <w:p w14:paraId="771BCA0D" w14:textId="77777777" w:rsidR="00E841E9" w:rsidRDefault="00E841E9" w:rsidP="00755C73">
      <w:pPr>
        <w:spacing w:after="0" w:line="240" w:lineRule="auto"/>
        <w:jc w:val="both"/>
        <w:rPr>
          <w:rFonts w:ascii="Times New Roman" w:hAnsi="Times New Roman"/>
          <w:sz w:val="28"/>
          <w:szCs w:val="27"/>
        </w:rPr>
      </w:pPr>
    </w:p>
    <w:p w14:paraId="002347F7" w14:textId="77777777" w:rsidR="00E841E9" w:rsidRDefault="00E841E9" w:rsidP="00755C73">
      <w:pPr>
        <w:spacing w:after="0" w:line="240" w:lineRule="auto"/>
        <w:jc w:val="both"/>
        <w:rPr>
          <w:rFonts w:ascii="Times New Roman" w:hAnsi="Times New Roman"/>
          <w:sz w:val="28"/>
          <w:szCs w:val="27"/>
        </w:rPr>
      </w:pPr>
    </w:p>
    <w:p w14:paraId="648C904A" w14:textId="77777777" w:rsidR="00E841E9" w:rsidRDefault="00E841E9" w:rsidP="00755C73">
      <w:pPr>
        <w:spacing w:after="0" w:line="240" w:lineRule="auto"/>
        <w:jc w:val="both"/>
        <w:rPr>
          <w:rFonts w:ascii="Times New Roman" w:hAnsi="Times New Roman"/>
          <w:sz w:val="28"/>
          <w:szCs w:val="27"/>
        </w:rPr>
      </w:pPr>
    </w:p>
    <w:p w14:paraId="6234BB73" w14:textId="77777777" w:rsidR="00061D41" w:rsidRDefault="00061D41" w:rsidP="00755C73">
      <w:pPr>
        <w:spacing w:after="0" w:line="240" w:lineRule="auto"/>
        <w:jc w:val="both"/>
        <w:rPr>
          <w:rFonts w:ascii="Times New Roman" w:hAnsi="Times New Roman"/>
          <w:sz w:val="28"/>
          <w:szCs w:val="27"/>
        </w:rPr>
      </w:pPr>
    </w:p>
    <w:p w14:paraId="31A56551" w14:textId="77777777" w:rsidR="009B7BAB" w:rsidRDefault="009B7BAB" w:rsidP="00755C73">
      <w:pPr>
        <w:spacing w:after="0" w:line="240" w:lineRule="auto"/>
        <w:jc w:val="both"/>
        <w:rPr>
          <w:rFonts w:ascii="Times New Roman" w:hAnsi="Times New Roman"/>
          <w:sz w:val="28"/>
          <w:szCs w:val="27"/>
        </w:rPr>
      </w:pPr>
    </w:p>
    <w:p w14:paraId="312CA4D3" w14:textId="77777777" w:rsidR="009B7BAB" w:rsidRDefault="009B7BAB" w:rsidP="00755C73">
      <w:pPr>
        <w:spacing w:after="0" w:line="240" w:lineRule="auto"/>
        <w:jc w:val="both"/>
        <w:rPr>
          <w:rFonts w:ascii="Times New Roman" w:hAnsi="Times New Roman"/>
          <w:sz w:val="28"/>
          <w:szCs w:val="27"/>
        </w:rPr>
      </w:pPr>
    </w:p>
    <w:p w14:paraId="5AF2F3E9" w14:textId="77777777" w:rsidR="00CE1B3F" w:rsidRDefault="00CE1B3F" w:rsidP="00755C73">
      <w:pPr>
        <w:spacing w:after="0" w:line="240" w:lineRule="auto"/>
        <w:jc w:val="both"/>
        <w:rPr>
          <w:rFonts w:ascii="Times New Roman" w:hAnsi="Times New Roman"/>
          <w:sz w:val="28"/>
          <w:szCs w:val="27"/>
        </w:rPr>
      </w:pPr>
    </w:p>
    <w:p w14:paraId="35840E08" w14:textId="77777777" w:rsidR="00CE1B3F" w:rsidRDefault="00CE1B3F" w:rsidP="00755C73">
      <w:pPr>
        <w:spacing w:after="0" w:line="240" w:lineRule="auto"/>
        <w:jc w:val="both"/>
        <w:rPr>
          <w:rFonts w:ascii="Times New Roman" w:hAnsi="Times New Roman"/>
          <w:sz w:val="28"/>
          <w:szCs w:val="27"/>
        </w:rPr>
      </w:pPr>
    </w:p>
    <w:p w14:paraId="2DE738AC" w14:textId="23222D84" w:rsidR="00CE1B3F" w:rsidRPr="00E841E9" w:rsidRDefault="00B92CD7" w:rsidP="00E841E9">
      <w:pPr>
        <w:widowControl w:val="0"/>
        <w:suppressAutoHyphens/>
        <w:spacing w:after="0" w:line="240" w:lineRule="auto"/>
        <w:ind w:firstLine="5387"/>
        <w:jc w:val="both"/>
        <w:textAlignment w:val="baseline"/>
        <w:rPr>
          <w:rFonts w:ascii="Times New Roman" w:hAnsi="Times New Roman"/>
          <w:color w:val="000000"/>
          <w:sz w:val="24"/>
          <w:szCs w:val="24"/>
        </w:rPr>
      </w:pPr>
      <w:r>
        <w:rPr>
          <w:rFonts w:ascii="Times New Roman" w:hAnsi="Times New Roman"/>
          <w:color w:val="000000"/>
          <w:sz w:val="24"/>
          <w:szCs w:val="24"/>
        </w:rPr>
        <w:t>УТВЕРЖДЕН</w:t>
      </w:r>
    </w:p>
    <w:p w14:paraId="1A75F986" w14:textId="41A571B4" w:rsidR="00CE1B3F" w:rsidRPr="00E841E9" w:rsidRDefault="00CE1B3F" w:rsidP="00E841E9">
      <w:pPr>
        <w:widowControl w:val="0"/>
        <w:suppressAutoHyphens/>
        <w:spacing w:after="0" w:line="240" w:lineRule="auto"/>
        <w:ind w:left="5387"/>
        <w:jc w:val="both"/>
        <w:textAlignment w:val="baseline"/>
        <w:rPr>
          <w:rFonts w:ascii="Times New Roman" w:hAnsi="Times New Roman"/>
          <w:color w:val="000000"/>
          <w:sz w:val="24"/>
          <w:szCs w:val="24"/>
        </w:rPr>
      </w:pPr>
      <w:r w:rsidRPr="00E841E9">
        <w:rPr>
          <w:rFonts w:ascii="Times New Roman" w:hAnsi="Times New Roman"/>
          <w:color w:val="000000"/>
          <w:sz w:val="24"/>
          <w:szCs w:val="24"/>
        </w:rPr>
        <w:t xml:space="preserve">решением Думы Верхнесалдинского муниципального округа </w:t>
      </w:r>
    </w:p>
    <w:p w14:paraId="3AF257C1" w14:textId="77777777" w:rsidR="00CE1B3F" w:rsidRPr="00E841E9" w:rsidRDefault="00CE1B3F" w:rsidP="00E841E9">
      <w:pPr>
        <w:widowControl w:val="0"/>
        <w:suppressAutoHyphens/>
        <w:spacing w:after="0" w:line="240" w:lineRule="auto"/>
        <w:ind w:left="5387"/>
        <w:jc w:val="both"/>
        <w:textAlignment w:val="baseline"/>
        <w:rPr>
          <w:rFonts w:ascii="Times New Roman" w:hAnsi="Times New Roman"/>
          <w:color w:val="000000"/>
          <w:sz w:val="24"/>
          <w:szCs w:val="24"/>
        </w:rPr>
      </w:pPr>
      <w:r w:rsidRPr="00E841E9">
        <w:rPr>
          <w:rFonts w:ascii="Times New Roman" w:hAnsi="Times New Roman"/>
          <w:color w:val="000000"/>
          <w:sz w:val="24"/>
          <w:szCs w:val="24"/>
        </w:rPr>
        <w:t>Свердловской области</w:t>
      </w:r>
    </w:p>
    <w:p w14:paraId="7E1D6B4A" w14:textId="77777777" w:rsidR="00CE1B3F" w:rsidRPr="00E841E9" w:rsidRDefault="00CE1B3F" w:rsidP="00E841E9">
      <w:pPr>
        <w:widowControl w:val="0"/>
        <w:suppressAutoHyphens/>
        <w:spacing w:after="0" w:line="240" w:lineRule="auto"/>
        <w:ind w:left="5387"/>
        <w:jc w:val="both"/>
        <w:textAlignment w:val="baseline"/>
        <w:rPr>
          <w:rFonts w:ascii="Times New Roman" w:hAnsi="Times New Roman"/>
          <w:color w:val="000000"/>
          <w:sz w:val="24"/>
          <w:szCs w:val="24"/>
        </w:rPr>
      </w:pPr>
      <w:r w:rsidRPr="00E841E9">
        <w:rPr>
          <w:rFonts w:ascii="Times New Roman" w:hAnsi="Times New Roman"/>
          <w:color w:val="000000"/>
          <w:sz w:val="24"/>
          <w:szCs w:val="24"/>
        </w:rPr>
        <w:t>от ___________________ № _______</w:t>
      </w:r>
    </w:p>
    <w:p w14:paraId="49A9F077" w14:textId="4E86FC00" w:rsidR="00CE1B3F" w:rsidRPr="00E841E9" w:rsidRDefault="00CE1B3F" w:rsidP="00E841E9">
      <w:pPr>
        <w:widowControl w:val="0"/>
        <w:suppressAutoHyphens/>
        <w:spacing w:after="0" w:line="240" w:lineRule="auto"/>
        <w:ind w:left="5387"/>
        <w:jc w:val="both"/>
        <w:textAlignment w:val="baseline"/>
        <w:rPr>
          <w:rFonts w:ascii="Times New Roman" w:hAnsi="Times New Roman"/>
          <w:color w:val="000000"/>
          <w:sz w:val="24"/>
          <w:szCs w:val="24"/>
        </w:rPr>
      </w:pPr>
      <w:r w:rsidRPr="00E841E9">
        <w:rPr>
          <w:rFonts w:ascii="Times New Roman" w:hAnsi="Times New Roman"/>
          <w:color w:val="000000"/>
          <w:sz w:val="24"/>
          <w:szCs w:val="24"/>
        </w:rPr>
        <w:t>«Об утверждении Порядка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собственности Верхнесалдинского муни</w:t>
      </w:r>
      <w:r w:rsidR="00E841E9" w:rsidRPr="00E841E9">
        <w:rPr>
          <w:rFonts w:ascii="Times New Roman" w:hAnsi="Times New Roman"/>
          <w:color w:val="000000"/>
          <w:sz w:val="24"/>
          <w:szCs w:val="24"/>
        </w:rPr>
        <w:t>ципального округа</w:t>
      </w:r>
      <w:r w:rsidRPr="00E841E9">
        <w:rPr>
          <w:rFonts w:ascii="Times New Roman" w:hAnsi="Times New Roman"/>
          <w:color w:val="000000"/>
          <w:sz w:val="24"/>
          <w:szCs w:val="24"/>
        </w:rPr>
        <w:t>»</w:t>
      </w:r>
    </w:p>
    <w:p w14:paraId="177AE55E" w14:textId="77777777" w:rsidR="00CE1B3F" w:rsidRPr="00CE1B3F" w:rsidRDefault="00CE1B3F" w:rsidP="00CE1B3F">
      <w:pPr>
        <w:widowControl w:val="0"/>
        <w:tabs>
          <w:tab w:val="left" w:pos="10632"/>
        </w:tabs>
        <w:suppressAutoHyphens/>
        <w:spacing w:after="0" w:line="240" w:lineRule="auto"/>
        <w:ind w:left="5387" w:hanging="5387"/>
        <w:textAlignment w:val="baseline"/>
        <w:rPr>
          <w:rFonts w:ascii="Liberation Serif" w:hAnsi="Liberation Serif" w:cs="Liberation Serif"/>
          <w:color w:val="000000"/>
          <w:sz w:val="28"/>
          <w:szCs w:val="28"/>
        </w:rPr>
      </w:pPr>
    </w:p>
    <w:p w14:paraId="60BDFC59" w14:textId="77777777" w:rsidR="00CE1B3F" w:rsidRPr="00CE1B3F" w:rsidRDefault="00CE1B3F" w:rsidP="00CE1B3F">
      <w:pPr>
        <w:widowControl w:val="0"/>
        <w:tabs>
          <w:tab w:val="left" w:pos="10632"/>
        </w:tabs>
        <w:suppressAutoHyphens/>
        <w:spacing w:after="0" w:line="240" w:lineRule="auto"/>
        <w:ind w:left="5387" w:hanging="5387"/>
        <w:textAlignment w:val="baseline"/>
        <w:rPr>
          <w:rFonts w:ascii="Liberation Serif" w:hAnsi="Liberation Serif" w:cs="Liberation Serif"/>
          <w:color w:val="000000"/>
          <w:sz w:val="28"/>
          <w:szCs w:val="28"/>
        </w:rPr>
      </w:pPr>
    </w:p>
    <w:p w14:paraId="7386BAD2" w14:textId="77777777" w:rsidR="00CE1B3F" w:rsidRPr="00E841E9" w:rsidRDefault="00CE1B3F" w:rsidP="00CE1B3F">
      <w:pPr>
        <w:widowControl w:val="0"/>
        <w:tabs>
          <w:tab w:val="left" w:pos="5103"/>
        </w:tabs>
        <w:suppressAutoHyphens/>
        <w:spacing w:after="0" w:line="240" w:lineRule="auto"/>
        <w:jc w:val="center"/>
        <w:textAlignment w:val="baseline"/>
        <w:rPr>
          <w:rFonts w:ascii="Times New Roman" w:hAnsi="Times New Roman"/>
          <w:sz w:val="28"/>
          <w:szCs w:val="28"/>
        </w:rPr>
      </w:pPr>
      <w:r w:rsidRPr="00E841E9">
        <w:rPr>
          <w:rFonts w:ascii="Times New Roman" w:hAnsi="Times New Roman"/>
          <w:sz w:val="28"/>
          <w:szCs w:val="28"/>
        </w:rPr>
        <w:t>ПОРЯДОК</w:t>
      </w:r>
    </w:p>
    <w:p w14:paraId="036B5565" w14:textId="1E9F8D96" w:rsidR="00CE1B3F" w:rsidRPr="00E841E9" w:rsidRDefault="00CE1B3F" w:rsidP="00CE1B3F">
      <w:pPr>
        <w:widowControl w:val="0"/>
        <w:tabs>
          <w:tab w:val="left" w:pos="5103"/>
        </w:tabs>
        <w:suppressAutoHyphens/>
        <w:spacing w:after="0" w:line="240" w:lineRule="auto"/>
        <w:jc w:val="center"/>
        <w:textAlignment w:val="baseline"/>
        <w:rPr>
          <w:rFonts w:ascii="Times New Roman" w:hAnsi="Times New Roman"/>
          <w:sz w:val="28"/>
          <w:szCs w:val="28"/>
        </w:rPr>
      </w:pPr>
      <w:r w:rsidRPr="00E841E9">
        <w:rPr>
          <w:rFonts w:ascii="Times New Roman" w:hAnsi="Times New Roman"/>
          <w:sz w:val="28"/>
          <w:szCs w:val="28"/>
        </w:rPr>
        <w:t>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собственности Верхнесал</w:t>
      </w:r>
      <w:r w:rsidR="004A52CE" w:rsidRPr="00E841E9">
        <w:rPr>
          <w:rFonts w:ascii="Times New Roman" w:hAnsi="Times New Roman"/>
          <w:sz w:val="28"/>
          <w:szCs w:val="28"/>
        </w:rPr>
        <w:t>динского муниципального округа</w:t>
      </w:r>
    </w:p>
    <w:p w14:paraId="47B7A4CF" w14:textId="77777777" w:rsidR="00CE1B3F" w:rsidRPr="00E841E9" w:rsidRDefault="00CE1B3F" w:rsidP="00CE1B3F">
      <w:pPr>
        <w:widowControl w:val="0"/>
        <w:tabs>
          <w:tab w:val="left" w:pos="5103"/>
        </w:tabs>
        <w:suppressAutoHyphens/>
        <w:spacing w:after="0" w:line="240" w:lineRule="auto"/>
        <w:jc w:val="center"/>
        <w:textAlignment w:val="baseline"/>
        <w:rPr>
          <w:rFonts w:ascii="Times New Roman" w:hAnsi="Times New Roman"/>
          <w:sz w:val="28"/>
          <w:szCs w:val="28"/>
        </w:rPr>
      </w:pPr>
    </w:p>
    <w:p w14:paraId="4A9C59C6" w14:textId="08CA6AF0"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1. Настоящий Порядок устанавливает процедуру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собственности Верхнесалдинского муниципального округа.</w:t>
      </w:r>
    </w:p>
    <w:p w14:paraId="6B2CD0CD"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 xml:space="preserve">2. Настоящий Порядок не распространяется на древесину, которая получена в результате использования лесов и осуществления мероприятий по сохранению лесов, порядок отчуждения </w:t>
      </w:r>
      <w:proofErr w:type="gramStart"/>
      <w:r w:rsidRPr="00E841E9">
        <w:rPr>
          <w:rFonts w:ascii="Times New Roman" w:hAnsi="Times New Roman"/>
          <w:sz w:val="28"/>
          <w:szCs w:val="28"/>
        </w:rPr>
        <w:t>которой</w:t>
      </w:r>
      <w:proofErr w:type="gramEnd"/>
      <w:r w:rsidRPr="00E841E9">
        <w:rPr>
          <w:rFonts w:ascii="Times New Roman" w:hAnsi="Times New Roman"/>
          <w:sz w:val="28"/>
          <w:szCs w:val="28"/>
        </w:rPr>
        <w:t xml:space="preserve"> урегулирован в соответствии с лесным законодательством.</w:t>
      </w:r>
    </w:p>
    <w:p w14:paraId="31533A71"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 xml:space="preserve">3. </w:t>
      </w:r>
      <w:proofErr w:type="gramStart"/>
      <w:r w:rsidRPr="00E841E9">
        <w:rPr>
          <w:rFonts w:ascii="Times New Roman" w:hAnsi="Times New Roman"/>
          <w:sz w:val="28"/>
          <w:szCs w:val="28"/>
        </w:rPr>
        <w:t>В целях реализации прав пользователя земельного участка, находящегося в муниципальной собственности, древесина, полученная из срубленных, спиленных, срезанных стволов деревьев, произрастающих на земельных участках (их частях) (далее по тексту - древесина), реализуется пользователю земельного участка без проведения торгов по рыночной стоимости, определенной в соответствии с законодательством Российской Федерации об оценочной деятельности, или по стоимости, определенной исходя из ставок платы за единицу объема</w:t>
      </w:r>
      <w:proofErr w:type="gramEnd"/>
      <w:r w:rsidRPr="00E841E9">
        <w:rPr>
          <w:rFonts w:ascii="Times New Roman" w:hAnsi="Times New Roman"/>
          <w:sz w:val="28"/>
          <w:szCs w:val="28"/>
        </w:rPr>
        <w:t xml:space="preserve"> древесины и объема древесины.</w:t>
      </w:r>
    </w:p>
    <w:p w14:paraId="60F5BF2A"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4. В случае</w:t>
      </w:r>
      <w:proofErr w:type="gramStart"/>
      <w:r w:rsidRPr="00E841E9">
        <w:rPr>
          <w:rFonts w:ascii="Times New Roman" w:hAnsi="Times New Roman"/>
          <w:sz w:val="28"/>
          <w:szCs w:val="28"/>
        </w:rPr>
        <w:t>,</w:t>
      </w:r>
      <w:proofErr w:type="gramEnd"/>
      <w:r w:rsidRPr="00E841E9">
        <w:rPr>
          <w:rFonts w:ascii="Times New Roman" w:hAnsi="Times New Roman"/>
          <w:sz w:val="28"/>
          <w:szCs w:val="28"/>
        </w:rPr>
        <w:t xml:space="preserve"> если древесина не приобретена пользователем земельного участка, она реализуется на торгах. </w:t>
      </w:r>
    </w:p>
    <w:p w14:paraId="4EB39E5A" w14:textId="62DBA80D"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 xml:space="preserve">4.1 Организатором торгов по продаже древесины выступает Администрация Верхнесалдинского муниципального округа Свердловской области. </w:t>
      </w:r>
    </w:p>
    <w:p w14:paraId="5BCEB258"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4.2 Начальная цена такой древесины устанавливается в размере рыночной стоимости, определенной в соответствии с законодательством Российской Федерации об оценочной деятельности, или в размере стоимости, определенной исходя из ставок платы за единицу объема древесины и объема древесины.</w:t>
      </w:r>
    </w:p>
    <w:p w14:paraId="239CB708"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lastRenderedPageBreak/>
        <w:t>4.3</w:t>
      </w:r>
      <w:proofErr w:type="gramStart"/>
      <w:r w:rsidRPr="00E841E9">
        <w:rPr>
          <w:rFonts w:ascii="Times New Roman" w:hAnsi="Times New Roman"/>
          <w:sz w:val="28"/>
          <w:szCs w:val="28"/>
        </w:rPr>
        <w:t xml:space="preserve">  П</w:t>
      </w:r>
      <w:proofErr w:type="gramEnd"/>
      <w:r w:rsidRPr="00E841E9">
        <w:rPr>
          <w:rFonts w:ascii="Times New Roman" w:hAnsi="Times New Roman"/>
          <w:sz w:val="28"/>
          <w:szCs w:val="28"/>
        </w:rPr>
        <w:t xml:space="preserve">о результатам аукциона определяется цена древесины. </w:t>
      </w:r>
    </w:p>
    <w:p w14:paraId="4E26784F" w14:textId="77777777" w:rsidR="00FA37C3" w:rsidRPr="00CD538F"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 xml:space="preserve">4.4 Организатор торгов устанавливает время, место и порядок проведения торгов, сроки подачи заявок на участие в аукционе, порядок внесения и возврата </w:t>
      </w:r>
      <w:r w:rsidRPr="00CD538F">
        <w:rPr>
          <w:rFonts w:ascii="Times New Roman" w:hAnsi="Times New Roman"/>
          <w:sz w:val="28"/>
          <w:szCs w:val="28"/>
        </w:rPr>
        <w:t xml:space="preserve">задатка (при необходимости), величину повышения начальной цены предмета торгов. </w:t>
      </w:r>
    </w:p>
    <w:p w14:paraId="34E256B3" w14:textId="62BFFAFB" w:rsidR="00FA37C3" w:rsidRPr="00CD538F"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CD538F">
        <w:rPr>
          <w:rFonts w:ascii="Times New Roman" w:hAnsi="Times New Roman"/>
          <w:sz w:val="28"/>
          <w:szCs w:val="28"/>
        </w:rPr>
        <w:t xml:space="preserve">4.5 Извещение о проведении торгов размещается на официальном сайте Верхнесалдинского муниципального округа </w:t>
      </w:r>
      <w:hyperlink r:id="rId8" w:history="1">
        <w:r w:rsidR="00E841E9" w:rsidRPr="00CD538F">
          <w:rPr>
            <w:rFonts w:ascii="Times New Roman" w:hAnsi="Times New Roman"/>
            <w:sz w:val="28"/>
            <w:szCs w:val="28"/>
          </w:rPr>
          <w:t>http://v-salda.ru</w:t>
        </w:r>
      </w:hyperlink>
      <w:r w:rsidR="00E841E9" w:rsidRPr="00CD538F">
        <w:rPr>
          <w:rFonts w:ascii="Times New Roman" w:hAnsi="Times New Roman"/>
          <w:sz w:val="28"/>
          <w:szCs w:val="28"/>
        </w:rPr>
        <w:t xml:space="preserve">, </w:t>
      </w:r>
      <w:r w:rsidRPr="00CD538F">
        <w:rPr>
          <w:rFonts w:ascii="Times New Roman" w:hAnsi="Times New Roman"/>
          <w:sz w:val="28"/>
          <w:szCs w:val="28"/>
        </w:rPr>
        <w:t>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торгов.</w:t>
      </w:r>
    </w:p>
    <w:p w14:paraId="25FF9090"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CD538F">
        <w:rPr>
          <w:rFonts w:ascii="Times New Roman" w:hAnsi="Times New Roman"/>
          <w:sz w:val="28"/>
          <w:szCs w:val="28"/>
        </w:rPr>
        <w:t>4.6 Извещение о проведен</w:t>
      </w:r>
      <w:proofErr w:type="gramStart"/>
      <w:r w:rsidRPr="00CD538F">
        <w:rPr>
          <w:rFonts w:ascii="Times New Roman" w:hAnsi="Times New Roman"/>
          <w:sz w:val="28"/>
          <w:szCs w:val="28"/>
        </w:rPr>
        <w:t>ии ау</w:t>
      </w:r>
      <w:proofErr w:type="gramEnd"/>
      <w:r w:rsidRPr="00CD538F">
        <w:rPr>
          <w:rFonts w:ascii="Times New Roman" w:hAnsi="Times New Roman"/>
          <w:sz w:val="28"/>
          <w:szCs w:val="28"/>
        </w:rPr>
        <w:t>кциона должно содержать</w:t>
      </w:r>
      <w:r w:rsidRPr="00E841E9">
        <w:rPr>
          <w:rFonts w:ascii="Times New Roman" w:hAnsi="Times New Roman"/>
          <w:sz w:val="28"/>
          <w:szCs w:val="28"/>
        </w:rPr>
        <w:t xml:space="preserve"> сведения: </w:t>
      </w:r>
    </w:p>
    <w:p w14:paraId="5859AC9E"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1)</w:t>
      </w:r>
      <w:r w:rsidRPr="00E841E9">
        <w:rPr>
          <w:rFonts w:ascii="Times New Roman" w:hAnsi="Times New Roman"/>
          <w:sz w:val="28"/>
          <w:szCs w:val="28"/>
        </w:rPr>
        <w:tab/>
        <w:t xml:space="preserve">об организаторе торгов; </w:t>
      </w:r>
    </w:p>
    <w:p w14:paraId="03400E1B"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2)</w:t>
      </w:r>
      <w:r w:rsidRPr="00E841E9">
        <w:rPr>
          <w:rFonts w:ascii="Times New Roman" w:hAnsi="Times New Roman"/>
          <w:sz w:val="28"/>
          <w:szCs w:val="28"/>
        </w:rPr>
        <w:tab/>
        <w:t xml:space="preserve">о реквизитах решения о проведении торгов; </w:t>
      </w:r>
    </w:p>
    <w:p w14:paraId="4B69DA14"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3)</w:t>
      </w:r>
      <w:r w:rsidRPr="00E841E9">
        <w:rPr>
          <w:rFonts w:ascii="Times New Roman" w:hAnsi="Times New Roman"/>
          <w:sz w:val="28"/>
          <w:szCs w:val="28"/>
        </w:rPr>
        <w:tab/>
        <w:t xml:space="preserve">о месте, дате, времени и порядке проведения торгов; </w:t>
      </w:r>
    </w:p>
    <w:p w14:paraId="36E01AEB"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4)</w:t>
      </w:r>
      <w:r w:rsidRPr="00E841E9">
        <w:rPr>
          <w:rFonts w:ascii="Times New Roman" w:hAnsi="Times New Roman"/>
          <w:sz w:val="28"/>
          <w:szCs w:val="28"/>
        </w:rPr>
        <w:tab/>
        <w:t>о предмете торгов;</w:t>
      </w:r>
    </w:p>
    <w:p w14:paraId="4E757832"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5)</w:t>
      </w:r>
      <w:r w:rsidRPr="00E841E9">
        <w:rPr>
          <w:rFonts w:ascii="Times New Roman" w:hAnsi="Times New Roman"/>
          <w:sz w:val="28"/>
          <w:szCs w:val="28"/>
        </w:rPr>
        <w:tab/>
        <w:t xml:space="preserve">о начальной цене предмета торгов; </w:t>
      </w:r>
    </w:p>
    <w:p w14:paraId="0B90F34E"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6)</w:t>
      </w:r>
      <w:r w:rsidRPr="00E841E9">
        <w:rPr>
          <w:rFonts w:ascii="Times New Roman" w:hAnsi="Times New Roman"/>
          <w:sz w:val="28"/>
          <w:szCs w:val="28"/>
        </w:rPr>
        <w:tab/>
        <w:t xml:space="preserve">о величине повышения начальной цены предмета торгов; </w:t>
      </w:r>
    </w:p>
    <w:p w14:paraId="52D2A258"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7)</w:t>
      </w:r>
      <w:r w:rsidRPr="00E841E9">
        <w:rPr>
          <w:rFonts w:ascii="Times New Roman" w:hAnsi="Times New Roman"/>
          <w:sz w:val="28"/>
          <w:szCs w:val="28"/>
        </w:rPr>
        <w:tab/>
        <w:t xml:space="preserve">о форме заявки на участие в торгах, порядке ее приема, об адреса места ее приема, о дате и времени начала и окончания приема заявок на участие в торгах; </w:t>
      </w:r>
    </w:p>
    <w:p w14:paraId="75AAEDD8"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8)</w:t>
      </w:r>
      <w:r w:rsidRPr="00E841E9">
        <w:rPr>
          <w:rFonts w:ascii="Times New Roman" w:hAnsi="Times New Roman"/>
          <w:sz w:val="28"/>
          <w:szCs w:val="28"/>
        </w:rPr>
        <w:tab/>
        <w:t xml:space="preserve">о размере задатка, порядке его внесения участниками торгов и возврата им задатка, банковских реквизитах счета для перечисления задатка (при необходимости). </w:t>
      </w:r>
    </w:p>
    <w:p w14:paraId="39737C8B" w14:textId="3849CA14"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 xml:space="preserve">Обязательным приложением к размещенному на официальном сайте, на официальном сайте </w:t>
      </w:r>
      <w:r w:rsidR="00E841E9" w:rsidRPr="00E841E9">
        <w:rPr>
          <w:rFonts w:ascii="Times New Roman" w:hAnsi="Times New Roman"/>
          <w:sz w:val="28"/>
          <w:szCs w:val="28"/>
        </w:rPr>
        <w:t>Верхнесалдинского</w:t>
      </w:r>
      <w:r w:rsidRPr="00E841E9">
        <w:rPr>
          <w:rFonts w:ascii="Times New Roman" w:hAnsi="Times New Roman"/>
          <w:sz w:val="28"/>
          <w:szCs w:val="28"/>
        </w:rPr>
        <w:t xml:space="preserve"> муниципального округа извещению о проведен</w:t>
      </w:r>
      <w:proofErr w:type="gramStart"/>
      <w:r w:rsidRPr="00E841E9">
        <w:rPr>
          <w:rFonts w:ascii="Times New Roman" w:hAnsi="Times New Roman"/>
          <w:sz w:val="28"/>
          <w:szCs w:val="28"/>
        </w:rPr>
        <w:t>ии ау</w:t>
      </w:r>
      <w:proofErr w:type="gramEnd"/>
      <w:r w:rsidRPr="00E841E9">
        <w:rPr>
          <w:rFonts w:ascii="Times New Roman" w:hAnsi="Times New Roman"/>
          <w:sz w:val="28"/>
          <w:szCs w:val="28"/>
        </w:rPr>
        <w:t xml:space="preserve">кциона является проект договора купли-продажи. </w:t>
      </w:r>
    </w:p>
    <w:p w14:paraId="1E7DAAC1"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4.7</w:t>
      </w:r>
      <w:proofErr w:type="gramStart"/>
      <w:r w:rsidRPr="00E841E9">
        <w:rPr>
          <w:rFonts w:ascii="Times New Roman" w:hAnsi="Times New Roman"/>
          <w:sz w:val="28"/>
          <w:szCs w:val="28"/>
        </w:rPr>
        <w:t xml:space="preserve"> Д</w:t>
      </w:r>
      <w:proofErr w:type="gramEnd"/>
      <w:r w:rsidRPr="00E841E9">
        <w:rPr>
          <w:rFonts w:ascii="Times New Roman" w:hAnsi="Times New Roman"/>
          <w:sz w:val="28"/>
          <w:szCs w:val="28"/>
        </w:rPr>
        <w:t xml:space="preserve">ля участия в торгах заявители представляют в установленный в извещении о проведении торгов срок заявку на участие по установленной в извещении о проведении торгов форме, документы, подтверждающие внесение задатка (при необходимости). </w:t>
      </w:r>
    </w:p>
    <w:p w14:paraId="560C61D0"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Один заявитель вправе подать только одну заявку.</w:t>
      </w:r>
    </w:p>
    <w:p w14:paraId="34114F24"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 xml:space="preserve">4.8 Прием документов прекращается не ранее чем за три рабочих дня до дня проведения торгов. </w:t>
      </w:r>
    </w:p>
    <w:p w14:paraId="1715E51B"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 xml:space="preserve">4.9 Срок рассмотрения заявок на участие в торгах не может превышать три рабочих дня </w:t>
      </w:r>
      <w:proofErr w:type="gramStart"/>
      <w:r w:rsidRPr="00E841E9">
        <w:rPr>
          <w:rFonts w:ascii="Times New Roman" w:hAnsi="Times New Roman"/>
          <w:sz w:val="28"/>
          <w:szCs w:val="28"/>
        </w:rPr>
        <w:t>с даты окончания</w:t>
      </w:r>
      <w:proofErr w:type="gramEnd"/>
      <w:r w:rsidRPr="00E841E9">
        <w:rPr>
          <w:rFonts w:ascii="Times New Roman" w:hAnsi="Times New Roman"/>
          <w:sz w:val="28"/>
          <w:szCs w:val="28"/>
        </w:rPr>
        <w:t xml:space="preserve"> срока приема документов.</w:t>
      </w:r>
    </w:p>
    <w:p w14:paraId="3E030C28"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4.10 Заявка на участие в торгах, поступившая по истечении срока приема заявок, возвращается заявителю в день ее поступления.</w:t>
      </w:r>
    </w:p>
    <w:p w14:paraId="15F64216"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 xml:space="preserve">4.11 Заявитель имеет право отозвать принятую организатором торгов заявку на участие до дня окончания срока приема заявок, уведомив об этом в письменной форме организатора торгов. Организатор торгов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w:t>
      </w:r>
      <w:r w:rsidRPr="00E841E9">
        <w:rPr>
          <w:rFonts w:ascii="Times New Roman" w:hAnsi="Times New Roman"/>
          <w:sz w:val="28"/>
          <w:szCs w:val="28"/>
        </w:rPr>
        <w:lastRenderedPageBreak/>
        <w:t>установленном для участников торгов.</w:t>
      </w:r>
    </w:p>
    <w:p w14:paraId="2351FA85"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 xml:space="preserve">4.12 Заявитель не допускается к участию в торгах в следующих случаях: </w:t>
      </w:r>
    </w:p>
    <w:p w14:paraId="1B048075"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1)</w:t>
      </w:r>
      <w:r w:rsidRPr="00E841E9">
        <w:rPr>
          <w:rFonts w:ascii="Times New Roman" w:hAnsi="Times New Roman"/>
          <w:sz w:val="28"/>
          <w:szCs w:val="28"/>
        </w:rPr>
        <w:tab/>
        <w:t xml:space="preserve">предоставление недостоверных сведений; </w:t>
      </w:r>
    </w:p>
    <w:p w14:paraId="16C0CE91" w14:textId="77777777" w:rsidR="00FA37C3" w:rsidRPr="00E841E9" w:rsidRDefault="00FA37C3" w:rsidP="00FA37C3">
      <w:pPr>
        <w:widowControl w:val="0"/>
        <w:tabs>
          <w:tab w:val="left" w:pos="675"/>
        </w:tabs>
        <w:suppressAutoHyphens/>
        <w:spacing w:after="0" w:line="240" w:lineRule="auto"/>
        <w:ind w:firstLine="709"/>
        <w:jc w:val="both"/>
        <w:textAlignment w:val="baseline"/>
        <w:rPr>
          <w:rFonts w:ascii="Times New Roman" w:hAnsi="Times New Roman"/>
          <w:sz w:val="28"/>
          <w:szCs w:val="28"/>
        </w:rPr>
      </w:pPr>
      <w:r w:rsidRPr="00E841E9">
        <w:rPr>
          <w:rFonts w:ascii="Times New Roman" w:hAnsi="Times New Roman"/>
          <w:sz w:val="28"/>
          <w:szCs w:val="28"/>
        </w:rPr>
        <w:t>2)</w:t>
      </w:r>
      <w:r w:rsidRPr="00E841E9">
        <w:rPr>
          <w:rFonts w:ascii="Times New Roman" w:hAnsi="Times New Roman"/>
          <w:sz w:val="28"/>
          <w:szCs w:val="28"/>
        </w:rPr>
        <w:tab/>
      </w:r>
      <w:proofErr w:type="spellStart"/>
      <w:r w:rsidRPr="00E841E9">
        <w:rPr>
          <w:rFonts w:ascii="Times New Roman" w:hAnsi="Times New Roman"/>
          <w:sz w:val="28"/>
          <w:szCs w:val="28"/>
        </w:rPr>
        <w:t>непоступление</w:t>
      </w:r>
      <w:proofErr w:type="spellEnd"/>
      <w:r w:rsidRPr="00E841E9">
        <w:rPr>
          <w:rFonts w:ascii="Times New Roman" w:hAnsi="Times New Roman"/>
          <w:sz w:val="28"/>
          <w:szCs w:val="28"/>
        </w:rPr>
        <w:t xml:space="preserve"> задатка на дату рассмотрения заявок на участие в торгах. </w:t>
      </w:r>
    </w:p>
    <w:p w14:paraId="2EA0915E" w14:textId="570ED409" w:rsidR="00FA37C3" w:rsidRPr="00E841E9" w:rsidRDefault="00FA37C3" w:rsidP="00E841E9">
      <w:pPr>
        <w:widowControl w:val="0"/>
        <w:tabs>
          <w:tab w:val="left" w:pos="675"/>
        </w:tabs>
        <w:suppressAutoHyphens/>
        <w:spacing w:after="0" w:line="240" w:lineRule="auto"/>
        <w:ind w:firstLine="709"/>
        <w:jc w:val="both"/>
        <w:textAlignment w:val="baseline"/>
        <w:rPr>
          <w:rFonts w:ascii="Times New Roman" w:hAnsi="Times New Roman"/>
          <w:sz w:val="28"/>
          <w:szCs w:val="28"/>
        </w:rPr>
      </w:pPr>
      <w:proofErr w:type="gramStart"/>
      <w:r w:rsidRPr="00E841E9">
        <w:rPr>
          <w:rFonts w:ascii="Times New Roman" w:hAnsi="Times New Roman"/>
          <w:sz w:val="28"/>
          <w:szCs w:val="28"/>
        </w:rPr>
        <w:t>4.13 Организатор торгов ведет протокол рассмотрения заявок на участие в торгах, который должен содержать сведения о заявителях, допущенных к участию в торгах и признанных его участниками, датах подачи заявок, внесенных задатках, а также сведения о заявителях, не допущенных к участию в торгах, с указанием причин отказа в допуске к участию в нем. Заявитель, признанный участником торгов, становится участником торгов с</w:t>
      </w:r>
      <w:proofErr w:type="gramEnd"/>
      <w:r w:rsidRPr="00E841E9">
        <w:rPr>
          <w:rFonts w:ascii="Times New Roman" w:hAnsi="Times New Roman"/>
          <w:sz w:val="28"/>
          <w:szCs w:val="28"/>
        </w:rPr>
        <w:t xml:space="preserve"> даты подписания организатором торгов протокола рассмотрения заявок. Протокол рассмотрения заявок на участие в торгах подписывается организатором торгов не позднее чем в течение одного дня со дня их рассмотрения. Сведения о количестве участников торгов без указания иных сведений о таких участниках и сведения о заявителях, не допущенных к участию в торгах, с указанием причин отказа в допуске к участию в нем размещаются на официальном</w:t>
      </w:r>
      <w:r w:rsidR="00E841E9" w:rsidRPr="00E841E9">
        <w:rPr>
          <w:rFonts w:ascii="Times New Roman" w:hAnsi="Times New Roman"/>
          <w:sz w:val="28"/>
          <w:szCs w:val="28"/>
        </w:rPr>
        <w:t xml:space="preserve"> </w:t>
      </w:r>
      <w:r w:rsidRPr="00E841E9">
        <w:rPr>
          <w:rFonts w:ascii="Times New Roman" w:hAnsi="Times New Roman"/>
          <w:sz w:val="28"/>
          <w:szCs w:val="28"/>
        </w:rPr>
        <w:t xml:space="preserve">сайте </w:t>
      </w:r>
      <w:r w:rsidR="00E841E9" w:rsidRPr="00E841E9">
        <w:rPr>
          <w:rFonts w:ascii="Times New Roman" w:hAnsi="Times New Roman"/>
          <w:sz w:val="28"/>
          <w:szCs w:val="28"/>
        </w:rPr>
        <w:t>Верхнесалдинского</w:t>
      </w:r>
      <w:r w:rsidRPr="00E841E9">
        <w:rPr>
          <w:rFonts w:ascii="Times New Roman" w:hAnsi="Times New Roman"/>
          <w:sz w:val="28"/>
          <w:szCs w:val="28"/>
        </w:rPr>
        <w:t xml:space="preserve"> муниципального округа не </w:t>
      </w:r>
      <w:proofErr w:type="gramStart"/>
      <w:r w:rsidRPr="00E841E9">
        <w:rPr>
          <w:rFonts w:ascii="Times New Roman" w:hAnsi="Times New Roman"/>
          <w:sz w:val="28"/>
          <w:szCs w:val="28"/>
        </w:rPr>
        <w:t>позднее</w:t>
      </w:r>
      <w:proofErr w:type="gramEnd"/>
      <w:r w:rsidRPr="00E841E9">
        <w:rPr>
          <w:rFonts w:ascii="Times New Roman" w:hAnsi="Times New Roman"/>
          <w:sz w:val="28"/>
          <w:szCs w:val="28"/>
        </w:rPr>
        <w:t xml:space="preserve"> чем на следующий день после дня подписания протокола рассмотрения заявок.</w:t>
      </w:r>
    </w:p>
    <w:p w14:paraId="60F5A06F" w14:textId="77777777" w:rsidR="00FA37C3" w:rsidRPr="00E841E9" w:rsidRDefault="00FA37C3" w:rsidP="00FA37C3">
      <w:pPr>
        <w:spacing w:after="0"/>
        <w:ind w:firstLine="709"/>
        <w:jc w:val="both"/>
        <w:rPr>
          <w:rFonts w:ascii="Times New Roman" w:hAnsi="Times New Roman"/>
          <w:sz w:val="28"/>
          <w:szCs w:val="28"/>
        </w:rPr>
      </w:pPr>
      <w:r w:rsidRPr="00E841E9">
        <w:rPr>
          <w:rFonts w:ascii="Times New Roman" w:hAnsi="Times New Roman"/>
          <w:sz w:val="28"/>
          <w:szCs w:val="28"/>
        </w:rPr>
        <w:t>4.14 Заявителям, признанным участниками торгов, и заявителям, не допущенным к участию в торгах, организатор торгов направляет уведомления о принятых в отношении них решениях не позднее дня, следующего после дня подписания протокола.</w:t>
      </w:r>
    </w:p>
    <w:p w14:paraId="4A18A1A2" w14:textId="77777777" w:rsidR="00FA37C3" w:rsidRPr="00E841E9" w:rsidRDefault="00FA37C3" w:rsidP="00FA37C3">
      <w:pPr>
        <w:spacing w:after="0"/>
        <w:ind w:firstLine="709"/>
        <w:jc w:val="both"/>
        <w:rPr>
          <w:rFonts w:ascii="Times New Roman" w:hAnsi="Times New Roman"/>
          <w:sz w:val="28"/>
          <w:szCs w:val="28"/>
        </w:rPr>
      </w:pPr>
      <w:r w:rsidRPr="00E841E9">
        <w:rPr>
          <w:rFonts w:ascii="Times New Roman" w:hAnsi="Times New Roman"/>
          <w:sz w:val="28"/>
          <w:szCs w:val="28"/>
        </w:rPr>
        <w:t>Организатор торгов обязан вернуть заявителю, не допущенному к участию в торгах, внесенный им задаток в течение трех рабочих дней со дня оформления протокола.</w:t>
      </w:r>
    </w:p>
    <w:p w14:paraId="2DFD9F7E" w14:textId="77777777" w:rsidR="00FA37C3" w:rsidRPr="00E841E9" w:rsidRDefault="00FA37C3" w:rsidP="00FA37C3">
      <w:pPr>
        <w:spacing w:after="0" w:line="240" w:lineRule="auto"/>
        <w:ind w:firstLine="709"/>
        <w:jc w:val="both"/>
        <w:rPr>
          <w:rFonts w:ascii="Times New Roman" w:hAnsi="Times New Roman"/>
          <w:sz w:val="28"/>
          <w:szCs w:val="28"/>
        </w:rPr>
      </w:pPr>
      <w:r w:rsidRPr="00E841E9">
        <w:rPr>
          <w:rFonts w:ascii="Times New Roman" w:hAnsi="Times New Roman"/>
          <w:sz w:val="28"/>
          <w:szCs w:val="28"/>
        </w:rPr>
        <w:t>4.15</w:t>
      </w:r>
      <w:proofErr w:type="gramStart"/>
      <w:r w:rsidRPr="00E841E9">
        <w:rPr>
          <w:rFonts w:ascii="Times New Roman" w:hAnsi="Times New Roman"/>
          <w:sz w:val="28"/>
          <w:szCs w:val="28"/>
        </w:rPr>
        <w:t xml:space="preserve"> В</w:t>
      </w:r>
      <w:proofErr w:type="gramEnd"/>
      <w:r w:rsidRPr="00E841E9">
        <w:rPr>
          <w:rFonts w:ascii="Times New Roman" w:hAnsi="Times New Roman"/>
          <w:sz w:val="28"/>
          <w:szCs w:val="28"/>
        </w:rPr>
        <w:t xml:space="preserve"> случае, если по окончании срока подачи заявок на участие в торгах не подано ни одной заявки, подана только одна заявка либо по результатам рассмотрения заявок на участие в  торгах принято решение об отказе в допуске к участию в торгах всех заявителей или о допуске к участию в торгах и признании участником торгов только одного заявителя, торги признаются несостоявшимся.</w:t>
      </w:r>
    </w:p>
    <w:p w14:paraId="75DC5DDE" w14:textId="77777777" w:rsidR="00FA37C3" w:rsidRPr="00E841E9" w:rsidRDefault="00FA37C3" w:rsidP="00FA37C3">
      <w:pPr>
        <w:spacing w:after="0" w:line="240" w:lineRule="auto"/>
        <w:ind w:firstLine="709"/>
        <w:jc w:val="both"/>
        <w:rPr>
          <w:rFonts w:ascii="Times New Roman" w:hAnsi="Times New Roman"/>
          <w:sz w:val="28"/>
          <w:szCs w:val="28"/>
        </w:rPr>
      </w:pPr>
      <w:r w:rsidRPr="00E841E9">
        <w:rPr>
          <w:rFonts w:ascii="Times New Roman" w:hAnsi="Times New Roman"/>
          <w:sz w:val="28"/>
          <w:szCs w:val="28"/>
        </w:rPr>
        <w:t>4.16</w:t>
      </w:r>
      <w:proofErr w:type="gramStart"/>
      <w:r w:rsidRPr="00E841E9">
        <w:rPr>
          <w:rFonts w:ascii="Times New Roman" w:hAnsi="Times New Roman"/>
          <w:sz w:val="28"/>
          <w:szCs w:val="28"/>
        </w:rPr>
        <w:t xml:space="preserve"> В</w:t>
      </w:r>
      <w:proofErr w:type="gramEnd"/>
      <w:r w:rsidRPr="00E841E9">
        <w:rPr>
          <w:rFonts w:ascii="Times New Roman" w:hAnsi="Times New Roman"/>
          <w:sz w:val="28"/>
          <w:szCs w:val="28"/>
        </w:rPr>
        <w:t xml:space="preserve"> случае, если торги признаны несостоявшимися и только один заявитель признан участником торгов, организатор торгов в течение десяти дней со дня подписания протокола направляет заявителю два экземпляра подписанного проекта договора купли-продажи древесины.</w:t>
      </w:r>
    </w:p>
    <w:p w14:paraId="2209F739" w14:textId="77777777" w:rsidR="00FA37C3" w:rsidRPr="00E841E9" w:rsidRDefault="00FA37C3" w:rsidP="00FA37C3">
      <w:pPr>
        <w:spacing w:after="0" w:line="240" w:lineRule="auto"/>
        <w:ind w:firstLine="709"/>
        <w:jc w:val="both"/>
        <w:rPr>
          <w:rFonts w:ascii="Times New Roman" w:hAnsi="Times New Roman"/>
          <w:sz w:val="28"/>
          <w:szCs w:val="28"/>
        </w:rPr>
      </w:pPr>
      <w:r w:rsidRPr="00E841E9">
        <w:rPr>
          <w:rFonts w:ascii="Times New Roman" w:hAnsi="Times New Roman"/>
          <w:sz w:val="28"/>
          <w:szCs w:val="28"/>
        </w:rPr>
        <w:t>4.17 Результаты торгов оформляются протоколом, который составляется и подписывается организатором торгов не позднее одного рабочего дня со дня его проведения.</w:t>
      </w:r>
    </w:p>
    <w:p w14:paraId="735E1CFF" w14:textId="77777777" w:rsidR="00FA37C3" w:rsidRPr="00E841E9" w:rsidRDefault="00FA37C3" w:rsidP="00FA37C3">
      <w:pPr>
        <w:spacing w:after="0"/>
        <w:ind w:firstLine="709"/>
        <w:jc w:val="both"/>
        <w:rPr>
          <w:rFonts w:ascii="Times New Roman" w:hAnsi="Times New Roman"/>
          <w:sz w:val="28"/>
          <w:szCs w:val="28"/>
        </w:rPr>
      </w:pPr>
      <w:r w:rsidRPr="00E841E9">
        <w:rPr>
          <w:rFonts w:ascii="Times New Roman" w:hAnsi="Times New Roman"/>
          <w:sz w:val="28"/>
          <w:szCs w:val="28"/>
        </w:rPr>
        <w:t>В протоколе указываются:</w:t>
      </w:r>
    </w:p>
    <w:p w14:paraId="7C8B53ED" w14:textId="77777777" w:rsidR="00FA37C3" w:rsidRPr="00E841E9" w:rsidRDefault="00FA37C3" w:rsidP="00FA37C3">
      <w:pPr>
        <w:spacing w:after="0"/>
        <w:ind w:firstLine="709"/>
        <w:jc w:val="both"/>
        <w:rPr>
          <w:rFonts w:ascii="Times New Roman" w:hAnsi="Times New Roman"/>
          <w:sz w:val="28"/>
          <w:szCs w:val="28"/>
        </w:rPr>
      </w:pPr>
      <w:r w:rsidRPr="00E841E9">
        <w:rPr>
          <w:rFonts w:ascii="Times New Roman" w:hAnsi="Times New Roman"/>
          <w:sz w:val="28"/>
          <w:szCs w:val="28"/>
        </w:rPr>
        <w:t>1) сведения о месте, дате и времени проведения торгов;</w:t>
      </w:r>
    </w:p>
    <w:p w14:paraId="081F9D84" w14:textId="77777777" w:rsidR="00FA37C3" w:rsidRPr="00E841E9" w:rsidRDefault="00FA37C3" w:rsidP="00FA37C3">
      <w:pPr>
        <w:spacing w:after="0"/>
        <w:ind w:firstLine="709"/>
        <w:jc w:val="both"/>
        <w:rPr>
          <w:rFonts w:ascii="Times New Roman" w:hAnsi="Times New Roman"/>
          <w:sz w:val="28"/>
          <w:szCs w:val="28"/>
        </w:rPr>
      </w:pPr>
      <w:r w:rsidRPr="00E841E9">
        <w:rPr>
          <w:rFonts w:ascii="Times New Roman" w:hAnsi="Times New Roman"/>
          <w:sz w:val="28"/>
          <w:szCs w:val="28"/>
        </w:rPr>
        <w:t>2) предмет торгов;</w:t>
      </w:r>
    </w:p>
    <w:p w14:paraId="3FEA9284" w14:textId="77777777" w:rsidR="00FA37C3" w:rsidRPr="00E841E9" w:rsidRDefault="00FA37C3" w:rsidP="00FA37C3">
      <w:pPr>
        <w:spacing w:after="0"/>
        <w:ind w:firstLine="709"/>
        <w:jc w:val="both"/>
        <w:rPr>
          <w:rFonts w:ascii="Times New Roman" w:hAnsi="Times New Roman"/>
          <w:sz w:val="28"/>
          <w:szCs w:val="28"/>
        </w:rPr>
      </w:pPr>
      <w:r w:rsidRPr="00E841E9">
        <w:rPr>
          <w:rFonts w:ascii="Times New Roman" w:hAnsi="Times New Roman"/>
          <w:sz w:val="28"/>
          <w:szCs w:val="28"/>
        </w:rPr>
        <w:t>3) сведения об участниках торгов, о начальной цене предмета торгов, последнем и предпоследнем предложениях о цене предмета торгов;</w:t>
      </w:r>
    </w:p>
    <w:p w14:paraId="2503A952" w14:textId="77777777" w:rsidR="00FA37C3" w:rsidRPr="00E841E9" w:rsidRDefault="00FA37C3" w:rsidP="00FA37C3">
      <w:pPr>
        <w:spacing w:after="0"/>
        <w:ind w:firstLine="709"/>
        <w:jc w:val="both"/>
        <w:rPr>
          <w:rFonts w:ascii="Times New Roman" w:hAnsi="Times New Roman"/>
          <w:sz w:val="28"/>
          <w:szCs w:val="28"/>
        </w:rPr>
      </w:pPr>
      <w:r w:rsidRPr="00E841E9">
        <w:rPr>
          <w:rFonts w:ascii="Times New Roman" w:hAnsi="Times New Roman"/>
          <w:sz w:val="28"/>
          <w:szCs w:val="28"/>
        </w:rPr>
        <w:lastRenderedPageBreak/>
        <w:t>4) наименование и место нахождения (для юридического лица), фамилия, имя и (при наличии) отчество победителя торгов и иного участника торгов, который сделал предпоследнее предложение о цене предмета торгов;</w:t>
      </w:r>
    </w:p>
    <w:p w14:paraId="188380B0" w14:textId="77777777" w:rsidR="00FA37C3" w:rsidRPr="00E841E9" w:rsidRDefault="00FA37C3" w:rsidP="00FA37C3">
      <w:pPr>
        <w:spacing w:after="0"/>
        <w:ind w:firstLine="709"/>
        <w:jc w:val="both"/>
        <w:rPr>
          <w:rFonts w:ascii="Times New Roman" w:hAnsi="Times New Roman"/>
          <w:sz w:val="28"/>
          <w:szCs w:val="28"/>
        </w:rPr>
      </w:pPr>
      <w:r w:rsidRPr="00E841E9">
        <w:rPr>
          <w:rFonts w:ascii="Times New Roman" w:hAnsi="Times New Roman"/>
          <w:sz w:val="28"/>
          <w:szCs w:val="28"/>
        </w:rPr>
        <w:t xml:space="preserve">5) сведения о последнем </w:t>
      </w:r>
      <w:proofErr w:type="gramStart"/>
      <w:r w:rsidRPr="00E841E9">
        <w:rPr>
          <w:rFonts w:ascii="Times New Roman" w:hAnsi="Times New Roman"/>
          <w:sz w:val="28"/>
          <w:szCs w:val="28"/>
        </w:rPr>
        <w:t>предложении</w:t>
      </w:r>
      <w:proofErr w:type="gramEnd"/>
      <w:r w:rsidRPr="00E841E9">
        <w:rPr>
          <w:rFonts w:ascii="Times New Roman" w:hAnsi="Times New Roman"/>
          <w:sz w:val="28"/>
          <w:szCs w:val="28"/>
        </w:rPr>
        <w:t xml:space="preserve"> о цене предмета торгов.</w:t>
      </w:r>
    </w:p>
    <w:p w14:paraId="07ECA7DF" w14:textId="262A1590" w:rsidR="00FA37C3" w:rsidRPr="00CD538F" w:rsidRDefault="00FA37C3" w:rsidP="00FA37C3">
      <w:pPr>
        <w:spacing w:after="0"/>
        <w:ind w:firstLine="709"/>
        <w:jc w:val="both"/>
        <w:rPr>
          <w:rFonts w:ascii="Times New Roman" w:hAnsi="Times New Roman"/>
          <w:sz w:val="28"/>
          <w:szCs w:val="28"/>
        </w:rPr>
      </w:pPr>
      <w:r w:rsidRPr="00CD538F">
        <w:rPr>
          <w:rFonts w:ascii="Times New Roman" w:hAnsi="Times New Roman"/>
          <w:sz w:val="28"/>
          <w:szCs w:val="28"/>
        </w:rPr>
        <w:t xml:space="preserve">Протокол о результатах торгов размещается </w:t>
      </w:r>
      <w:r w:rsidR="00EF6977" w:rsidRPr="00CD538F">
        <w:rPr>
          <w:rFonts w:ascii="Times New Roman" w:hAnsi="Times New Roman"/>
          <w:sz w:val="28"/>
          <w:szCs w:val="28"/>
        </w:rPr>
        <w:t xml:space="preserve">на официальном сайте Верхнесалдинского муниципального округа http://v-salda.ru, на официальном сайте </w:t>
      </w:r>
      <w:r w:rsidRPr="00CD538F">
        <w:rPr>
          <w:rFonts w:ascii="Times New Roman" w:hAnsi="Times New Roman"/>
          <w:sz w:val="28"/>
          <w:szCs w:val="28"/>
        </w:rPr>
        <w:t>в течение одного рабочего дня со дня подписания данного протокола.</w:t>
      </w:r>
    </w:p>
    <w:p w14:paraId="1CF0D7E0" w14:textId="77777777" w:rsidR="00FA37C3" w:rsidRPr="00E841E9" w:rsidRDefault="00FA37C3" w:rsidP="00FA37C3">
      <w:pPr>
        <w:spacing w:after="0" w:line="240" w:lineRule="auto"/>
        <w:ind w:firstLine="709"/>
        <w:jc w:val="both"/>
        <w:rPr>
          <w:rFonts w:ascii="Times New Roman" w:hAnsi="Times New Roman"/>
          <w:sz w:val="28"/>
          <w:szCs w:val="28"/>
        </w:rPr>
      </w:pPr>
      <w:r w:rsidRPr="00CD538F">
        <w:rPr>
          <w:rFonts w:ascii="Times New Roman" w:hAnsi="Times New Roman"/>
          <w:sz w:val="28"/>
          <w:szCs w:val="28"/>
        </w:rPr>
        <w:t>4.18 Победителем торгов признается участни</w:t>
      </w:r>
      <w:r w:rsidRPr="00E841E9">
        <w:rPr>
          <w:rFonts w:ascii="Times New Roman" w:hAnsi="Times New Roman"/>
          <w:sz w:val="28"/>
          <w:szCs w:val="28"/>
        </w:rPr>
        <w:t>к аукциона, предложивший наибольшую цену за древесину.</w:t>
      </w:r>
    </w:p>
    <w:p w14:paraId="5E967940" w14:textId="77777777" w:rsidR="00FA37C3" w:rsidRPr="00E841E9" w:rsidRDefault="00FA37C3" w:rsidP="00FA37C3">
      <w:pPr>
        <w:spacing w:after="0"/>
        <w:ind w:firstLine="709"/>
        <w:jc w:val="both"/>
        <w:rPr>
          <w:rFonts w:ascii="Times New Roman" w:hAnsi="Times New Roman"/>
          <w:sz w:val="28"/>
          <w:szCs w:val="28"/>
        </w:rPr>
      </w:pPr>
      <w:r w:rsidRPr="00E841E9">
        <w:rPr>
          <w:rFonts w:ascii="Times New Roman" w:hAnsi="Times New Roman"/>
          <w:sz w:val="28"/>
          <w:szCs w:val="28"/>
        </w:rPr>
        <w:t>В течение трех рабочих дней со дня подписания протокола о результатах торгов организатор обязан возвратить задатки лицам, участвовавшим в торгах, но не победившим в нем.</w:t>
      </w:r>
    </w:p>
    <w:p w14:paraId="4DB67406" w14:textId="77777777" w:rsidR="00FA37C3" w:rsidRPr="00E841E9" w:rsidRDefault="00FA37C3" w:rsidP="00FA37C3">
      <w:pPr>
        <w:spacing w:after="0"/>
        <w:ind w:firstLine="709"/>
        <w:jc w:val="both"/>
        <w:rPr>
          <w:rFonts w:ascii="Times New Roman" w:hAnsi="Times New Roman"/>
          <w:sz w:val="28"/>
          <w:szCs w:val="28"/>
        </w:rPr>
      </w:pPr>
      <w:r w:rsidRPr="00E841E9">
        <w:rPr>
          <w:rFonts w:ascii="Times New Roman" w:hAnsi="Times New Roman"/>
          <w:sz w:val="28"/>
          <w:szCs w:val="28"/>
        </w:rPr>
        <w:t>Задаток, внесенный таким участником, возвращается ему в течение трех дней со дня подписания договора купли-продажи древесины с победителем торгов.</w:t>
      </w:r>
    </w:p>
    <w:p w14:paraId="78E677D6" w14:textId="77777777" w:rsidR="00FA37C3" w:rsidRPr="00E841E9" w:rsidRDefault="00FA37C3" w:rsidP="00FA37C3">
      <w:pPr>
        <w:spacing w:after="0"/>
        <w:ind w:firstLine="709"/>
        <w:jc w:val="both"/>
        <w:rPr>
          <w:rFonts w:ascii="Times New Roman" w:hAnsi="Times New Roman"/>
          <w:sz w:val="28"/>
          <w:szCs w:val="28"/>
        </w:rPr>
      </w:pPr>
      <w:r w:rsidRPr="00E841E9">
        <w:rPr>
          <w:rFonts w:ascii="Times New Roman" w:hAnsi="Times New Roman"/>
          <w:sz w:val="28"/>
          <w:szCs w:val="28"/>
        </w:rPr>
        <w:t xml:space="preserve">4.19 Организатор торгов направляет победителю торгов или единственному принявшему участие в торгах участнику два экземпляра подписанного проекта договора купли-продажи древесины в пятидневный срок со дня составления протокола о результатах торгов. </w:t>
      </w:r>
    </w:p>
    <w:p w14:paraId="3C9042FB" w14:textId="77777777" w:rsidR="00FA37C3" w:rsidRPr="00E841E9" w:rsidRDefault="00FA37C3" w:rsidP="00FA37C3">
      <w:pPr>
        <w:spacing w:after="0"/>
        <w:ind w:firstLine="709"/>
        <w:jc w:val="both"/>
        <w:rPr>
          <w:rFonts w:ascii="Times New Roman" w:hAnsi="Times New Roman"/>
          <w:sz w:val="28"/>
          <w:szCs w:val="28"/>
        </w:rPr>
      </w:pPr>
      <w:r w:rsidRPr="00E841E9">
        <w:rPr>
          <w:rFonts w:ascii="Times New Roman" w:hAnsi="Times New Roman"/>
          <w:sz w:val="28"/>
          <w:szCs w:val="28"/>
        </w:rPr>
        <w:t xml:space="preserve">В указанном случае договор купли-продажи древесины заключается по цене, предложенной победителем торгов, или в случае заключения указанного договора с единственным принявшим участие в торгах его участником по начальной цене предмета торгов. </w:t>
      </w:r>
    </w:p>
    <w:p w14:paraId="056662F1" w14:textId="77777777" w:rsidR="00FA37C3" w:rsidRPr="00E841E9" w:rsidRDefault="00FA37C3" w:rsidP="00FA37C3">
      <w:pPr>
        <w:spacing w:after="0"/>
        <w:ind w:firstLine="709"/>
        <w:jc w:val="both"/>
        <w:rPr>
          <w:rFonts w:ascii="Times New Roman" w:hAnsi="Times New Roman"/>
          <w:sz w:val="28"/>
          <w:szCs w:val="28"/>
        </w:rPr>
      </w:pPr>
      <w:r w:rsidRPr="00E841E9">
        <w:rPr>
          <w:rFonts w:ascii="Times New Roman" w:hAnsi="Times New Roman"/>
          <w:sz w:val="28"/>
          <w:szCs w:val="28"/>
        </w:rPr>
        <w:t>Задаток, внесенный лицом, признанным победителем торгов, с которым заключается договор купли-продажи древесины, засчитываются в оплату приобретаемой древесины. Задаток, внесенный этим лицом, не заключившим в установленном настоящей статьей порядке договор купли-продажи древесины вследствие уклонения от заключения указанных договоров, не возвращается.</w:t>
      </w:r>
    </w:p>
    <w:p w14:paraId="43EE5D2A" w14:textId="77777777" w:rsidR="00FA37C3" w:rsidRPr="00E841E9" w:rsidRDefault="00FA37C3" w:rsidP="00FA37C3">
      <w:pPr>
        <w:spacing w:after="0"/>
        <w:ind w:firstLine="709"/>
        <w:jc w:val="both"/>
        <w:rPr>
          <w:rFonts w:ascii="Times New Roman" w:hAnsi="Times New Roman"/>
          <w:sz w:val="28"/>
          <w:szCs w:val="28"/>
        </w:rPr>
      </w:pPr>
      <w:proofErr w:type="gramStart"/>
      <w:r w:rsidRPr="00E841E9">
        <w:rPr>
          <w:rFonts w:ascii="Times New Roman" w:hAnsi="Times New Roman"/>
          <w:sz w:val="28"/>
          <w:szCs w:val="28"/>
        </w:rPr>
        <w:t xml:space="preserve">4.20 Организатор торгов вправе объявить о проведении повторных торгов в случае, если торги были признаны несостоявшимся и лицо, подавшее единственную заявку на участие в торгах, заявитель, признанный единственным участником торгов, или единственный принявший участие в торгах участник в течение десяти рабочих дней со дня направления им проекта договора купли-продажи древесины не подписали и не представили указанные договоры. </w:t>
      </w:r>
      <w:proofErr w:type="gramEnd"/>
    </w:p>
    <w:p w14:paraId="2A78F524" w14:textId="0CC6F0D7" w:rsidR="00FA37C3" w:rsidRPr="00E841E9" w:rsidRDefault="00FA37C3" w:rsidP="00FA37C3">
      <w:pPr>
        <w:spacing w:after="0" w:line="240" w:lineRule="auto"/>
        <w:ind w:firstLine="709"/>
        <w:jc w:val="both"/>
        <w:rPr>
          <w:rFonts w:ascii="Times New Roman" w:hAnsi="Times New Roman"/>
          <w:sz w:val="28"/>
          <w:szCs w:val="28"/>
        </w:rPr>
      </w:pPr>
      <w:r w:rsidRPr="00E841E9">
        <w:rPr>
          <w:rFonts w:ascii="Times New Roman" w:hAnsi="Times New Roman"/>
          <w:sz w:val="28"/>
          <w:szCs w:val="28"/>
        </w:rPr>
        <w:t xml:space="preserve">4.21 Организатор торгов принимает решение об отказе в проведении торгов в случае поступления письменного уведомления пользователя земельного участка о приобретении древесины. Извещение об отказе в проведении торгов размещается </w:t>
      </w:r>
      <w:r w:rsidR="00EF6977" w:rsidRPr="00EF6977">
        <w:rPr>
          <w:rFonts w:ascii="Times New Roman" w:hAnsi="Times New Roman"/>
          <w:sz w:val="28"/>
          <w:szCs w:val="28"/>
        </w:rPr>
        <w:t xml:space="preserve">на официальном сайте Верхнесалдинского муниципального округа http://v-salda.ru, на официальном сайте </w:t>
      </w:r>
      <w:r w:rsidRPr="00E841E9">
        <w:rPr>
          <w:rFonts w:ascii="Times New Roman" w:hAnsi="Times New Roman"/>
          <w:sz w:val="28"/>
          <w:szCs w:val="28"/>
        </w:rPr>
        <w:t xml:space="preserve">в течение трех дней со дня принятия данного решения. Организатор торгов в течение трех дней со дня принятия решения об отказе в проведении торгов обязан известить </w:t>
      </w:r>
      <w:r w:rsidRPr="00E841E9">
        <w:rPr>
          <w:rFonts w:ascii="Times New Roman" w:hAnsi="Times New Roman"/>
          <w:sz w:val="28"/>
          <w:szCs w:val="28"/>
        </w:rPr>
        <w:lastRenderedPageBreak/>
        <w:t>участников торгов об отказе в его проведении и возвратить участникам внесенные задатки.</w:t>
      </w:r>
    </w:p>
    <w:p w14:paraId="7D613A98" w14:textId="77777777" w:rsidR="00FA37C3" w:rsidRPr="00E841E9" w:rsidRDefault="00FA37C3" w:rsidP="00FA37C3">
      <w:pPr>
        <w:spacing w:after="0" w:line="240" w:lineRule="auto"/>
        <w:ind w:firstLine="709"/>
        <w:jc w:val="both"/>
        <w:rPr>
          <w:rFonts w:ascii="Times New Roman" w:hAnsi="Times New Roman"/>
          <w:sz w:val="28"/>
          <w:szCs w:val="28"/>
        </w:rPr>
      </w:pPr>
      <w:r w:rsidRPr="00E841E9">
        <w:rPr>
          <w:rFonts w:ascii="Times New Roman" w:hAnsi="Times New Roman"/>
          <w:sz w:val="28"/>
          <w:szCs w:val="28"/>
        </w:rPr>
        <w:t xml:space="preserve">5. В случае признания торгов </w:t>
      </w:r>
      <w:proofErr w:type="gramStart"/>
      <w:r w:rsidRPr="00E841E9">
        <w:rPr>
          <w:rFonts w:ascii="Times New Roman" w:hAnsi="Times New Roman"/>
          <w:sz w:val="28"/>
          <w:szCs w:val="28"/>
        </w:rPr>
        <w:t>несостоявшимися</w:t>
      </w:r>
      <w:proofErr w:type="gramEnd"/>
      <w:r w:rsidRPr="00E841E9">
        <w:rPr>
          <w:rFonts w:ascii="Times New Roman" w:hAnsi="Times New Roman"/>
          <w:sz w:val="28"/>
          <w:szCs w:val="28"/>
        </w:rPr>
        <w:t>, древесина реализуется по цене, определенной в соответствии с законодательством Российской Федерации об оценочной деятельности, или в размере стоимости, определенной исходя из ставок платы за единицу объема древесины и объема древесины.</w:t>
      </w:r>
    </w:p>
    <w:p w14:paraId="1611D53A" w14:textId="77777777" w:rsidR="00FA37C3" w:rsidRPr="00E841E9" w:rsidRDefault="00FA37C3" w:rsidP="00FA37C3">
      <w:pPr>
        <w:spacing w:after="0" w:line="240" w:lineRule="auto"/>
        <w:ind w:firstLine="709"/>
        <w:jc w:val="both"/>
        <w:rPr>
          <w:rFonts w:ascii="Times New Roman" w:hAnsi="Times New Roman"/>
          <w:sz w:val="28"/>
          <w:szCs w:val="28"/>
        </w:rPr>
      </w:pPr>
      <w:r w:rsidRPr="00E841E9">
        <w:rPr>
          <w:rFonts w:ascii="Times New Roman" w:hAnsi="Times New Roman"/>
          <w:sz w:val="28"/>
          <w:szCs w:val="28"/>
        </w:rPr>
        <w:t>6. В период проведения торгов, а также в период реализации древесины, в случае признания торгов несостоявшимися, вплоть до передачи древесины покупателю она находится на ответственном хранении пользователя земельного участка.</w:t>
      </w:r>
    </w:p>
    <w:p w14:paraId="452DDD39" w14:textId="77777777" w:rsidR="00FA37C3" w:rsidRPr="00E841E9" w:rsidRDefault="00FA37C3" w:rsidP="00FA37C3">
      <w:pPr>
        <w:spacing w:after="0" w:line="240" w:lineRule="auto"/>
        <w:ind w:firstLine="709"/>
        <w:jc w:val="both"/>
        <w:rPr>
          <w:rFonts w:ascii="Times New Roman" w:hAnsi="Times New Roman"/>
          <w:sz w:val="28"/>
          <w:szCs w:val="28"/>
        </w:rPr>
      </w:pPr>
    </w:p>
    <w:p w14:paraId="54A146E8" w14:textId="77777777" w:rsidR="00FA37C3" w:rsidRDefault="00FA37C3" w:rsidP="00CE1B3F">
      <w:pPr>
        <w:widowControl w:val="0"/>
        <w:tabs>
          <w:tab w:val="left" w:pos="675"/>
        </w:tabs>
        <w:suppressAutoHyphens/>
        <w:spacing w:after="0" w:line="240" w:lineRule="auto"/>
        <w:ind w:firstLine="709"/>
        <w:jc w:val="both"/>
        <w:textAlignment w:val="baseline"/>
        <w:rPr>
          <w:rFonts w:ascii="Liberation Serif" w:hAnsi="Liberation Serif" w:cs="Liberation Serif"/>
          <w:color w:val="000000"/>
          <w:sz w:val="28"/>
          <w:szCs w:val="28"/>
        </w:rPr>
      </w:pPr>
    </w:p>
    <w:p w14:paraId="4A2A24EC" w14:textId="77777777" w:rsidR="00FA37C3" w:rsidRDefault="00FA37C3" w:rsidP="00CE1B3F">
      <w:pPr>
        <w:widowControl w:val="0"/>
        <w:tabs>
          <w:tab w:val="left" w:pos="675"/>
        </w:tabs>
        <w:suppressAutoHyphens/>
        <w:spacing w:after="0" w:line="240" w:lineRule="auto"/>
        <w:ind w:firstLine="709"/>
        <w:jc w:val="both"/>
        <w:textAlignment w:val="baseline"/>
        <w:rPr>
          <w:rFonts w:ascii="Liberation Serif" w:hAnsi="Liberation Serif" w:cs="Liberation Serif"/>
          <w:color w:val="000000"/>
          <w:sz w:val="28"/>
          <w:szCs w:val="28"/>
        </w:rPr>
      </w:pPr>
    </w:p>
    <w:p w14:paraId="4DD74820" w14:textId="77777777" w:rsidR="00FA37C3" w:rsidRDefault="00FA37C3" w:rsidP="00CE1B3F">
      <w:pPr>
        <w:widowControl w:val="0"/>
        <w:tabs>
          <w:tab w:val="left" w:pos="675"/>
        </w:tabs>
        <w:suppressAutoHyphens/>
        <w:spacing w:after="0" w:line="240" w:lineRule="auto"/>
        <w:ind w:firstLine="709"/>
        <w:jc w:val="both"/>
        <w:textAlignment w:val="baseline"/>
        <w:rPr>
          <w:rFonts w:ascii="Liberation Serif" w:hAnsi="Liberation Serif" w:cs="Liberation Serif"/>
          <w:color w:val="000000"/>
          <w:sz w:val="28"/>
          <w:szCs w:val="28"/>
        </w:rPr>
      </w:pPr>
    </w:p>
    <w:p w14:paraId="56F6DE06" w14:textId="77777777" w:rsidR="00FA37C3" w:rsidRDefault="00FA37C3" w:rsidP="00CE1B3F">
      <w:pPr>
        <w:widowControl w:val="0"/>
        <w:tabs>
          <w:tab w:val="left" w:pos="675"/>
        </w:tabs>
        <w:suppressAutoHyphens/>
        <w:spacing w:after="0" w:line="240" w:lineRule="auto"/>
        <w:ind w:firstLine="709"/>
        <w:jc w:val="both"/>
        <w:textAlignment w:val="baseline"/>
        <w:rPr>
          <w:rFonts w:ascii="Liberation Serif" w:hAnsi="Liberation Serif" w:cs="Liberation Serif"/>
          <w:color w:val="000000"/>
          <w:sz w:val="28"/>
          <w:szCs w:val="28"/>
        </w:rPr>
      </w:pPr>
    </w:p>
    <w:p w14:paraId="57B06352" w14:textId="77777777" w:rsidR="00FA37C3" w:rsidRDefault="00FA37C3" w:rsidP="00CE1B3F">
      <w:pPr>
        <w:widowControl w:val="0"/>
        <w:tabs>
          <w:tab w:val="left" w:pos="675"/>
        </w:tabs>
        <w:suppressAutoHyphens/>
        <w:spacing w:after="0" w:line="240" w:lineRule="auto"/>
        <w:ind w:firstLine="709"/>
        <w:jc w:val="both"/>
        <w:textAlignment w:val="baseline"/>
        <w:rPr>
          <w:rFonts w:ascii="Liberation Serif" w:hAnsi="Liberation Serif" w:cs="Liberation Serif"/>
          <w:color w:val="000000"/>
          <w:sz w:val="28"/>
          <w:szCs w:val="28"/>
        </w:rPr>
      </w:pPr>
    </w:p>
    <w:p w14:paraId="24DF2425" w14:textId="77777777" w:rsidR="00FA37C3" w:rsidRDefault="00FA37C3" w:rsidP="00CE1B3F">
      <w:pPr>
        <w:widowControl w:val="0"/>
        <w:tabs>
          <w:tab w:val="left" w:pos="675"/>
        </w:tabs>
        <w:suppressAutoHyphens/>
        <w:spacing w:after="0" w:line="240" w:lineRule="auto"/>
        <w:ind w:firstLine="709"/>
        <w:jc w:val="both"/>
        <w:textAlignment w:val="baseline"/>
        <w:rPr>
          <w:rFonts w:ascii="Liberation Serif" w:hAnsi="Liberation Serif" w:cs="Liberation Serif"/>
          <w:color w:val="000000"/>
          <w:sz w:val="28"/>
          <w:szCs w:val="28"/>
        </w:rPr>
      </w:pPr>
    </w:p>
    <w:p w14:paraId="1F7A73BD" w14:textId="77777777" w:rsidR="00FA37C3" w:rsidRDefault="00FA37C3" w:rsidP="00CE1B3F">
      <w:pPr>
        <w:widowControl w:val="0"/>
        <w:tabs>
          <w:tab w:val="left" w:pos="675"/>
        </w:tabs>
        <w:suppressAutoHyphens/>
        <w:spacing w:after="0" w:line="240" w:lineRule="auto"/>
        <w:ind w:firstLine="709"/>
        <w:jc w:val="both"/>
        <w:textAlignment w:val="baseline"/>
        <w:rPr>
          <w:rFonts w:ascii="Liberation Serif" w:hAnsi="Liberation Serif" w:cs="Liberation Serif"/>
          <w:color w:val="000000"/>
          <w:sz w:val="28"/>
          <w:szCs w:val="28"/>
        </w:rPr>
      </w:pPr>
    </w:p>
    <w:p w14:paraId="37B6DA66" w14:textId="77777777" w:rsidR="00FA37C3" w:rsidRDefault="00FA37C3" w:rsidP="00CE1B3F">
      <w:pPr>
        <w:widowControl w:val="0"/>
        <w:tabs>
          <w:tab w:val="left" w:pos="675"/>
        </w:tabs>
        <w:suppressAutoHyphens/>
        <w:spacing w:after="0" w:line="240" w:lineRule="auto"/>
        <w:ind w:firstLine="709"/>
        <w:jc w:val="both"/>
        <w:textAlignment w:val="baseline"/>
        <w:rPr>
          <w:rFonts w:ascii="Liberation Serif" w:hAnsi="Liberation Serif" w:cs="Liberation Serif"/>
          <w:color w:val="000000"/>
          <w:sz w:val="28"/>
          <w:szCs w:val="28"/>
        </w:rPr>
      </w:pPr>
    </w:p>
    <w:p w14:paraId="7CE5527E" w14:textId="77777777" w:rsidR="00FA37C3" w:rsidRDefault="00FA37C3" w:rsidP="00CE1B3F">
      <w:pPr>
        <w:widowControl w:val="0"/>
        <w:tabs>
          <w:tab w:val="left" w:pos="675"/>
        </w:tabs>
        <w:suppressAutoHyphens/>
        <w:spacing w:after="0" w:line="240" w:lineRule="auto"/>
        <w:ind w:firstLine="709"/>
        <w:jc w:val="both"/>
        <w:textAlignment w:val="baseline"/>
        <w:rPr>
          <w:rFonts w:ascii="Liberation Serif" w:hAnsi="Liberation Serif" w:cs="Liberation Serif"/>
          <w:color w:val="000000"/>
          <w:sz w:val="28"/>
          <w:szCs w:val="28"/>
        </w:rPr>
      </w:pPr>
    </w:p>
    <w:p w14:paraId="049AAB01" w14:textId="77777777" w:rsidR="00FA37C3" w:rsidRDefault="00FA37C3" w:rsidP="00CE1B3F">
      <w:pPr>
        <w:widowControl w:val="0"/>
        <w:tabs>
          <w:tab w:val="left" w:pos="675"/>
        </w:tabs>
        <w:suppressAutoHyphens/>
        <w:spacing w:after="0" w:line="240" w:lineRule="auto"/>
        <w:ind w:firstLine="709"/>
        <w:jc w:val="both"/>
        <w:textAlignment w:val="baseline"/>
        <w:rPr>
          <w:rFonts w:ascii="Liberation Serif" w:hAnsi="Liberation Serif" w:cs="Liberation Serif"/>
          <w:color w:val="000000"/>
          <w:sz w:val="28"/>
          <w:szCs w:val="28"/>
        </w:rPr>
      </w:pPr>
    </w:p>
    <w:p w14:paraId="4210FBEB" w14:textId="18999F53" w:rsidR="00CE1B3F" w:rsidRPr="003000CF" w:rsidRDefault="00CE1B3F" w:rsidP="006501D9">
      <w:pPr>
        <w:widowControl w:val="0"/>
        <w:suppressAutoHyphens/>
        <w:spacing w:after="0" w:line="240" w:lineRule="auto"/>
        <w:ind w:firstLine="709"/>
        <w:contextualSpacing/>
        <w:jc w:val="both"/>
        <w:textAlignment w:val="baseline"/>
        <w:rPr>
          <w:rFonts w:ascii="Times New Roman" w:hAnsi="Times New Roman"/>
          <w:sz w:val="28"/>
          <w:szCs w:val="28"/>
        </w:rPr>
      </w:pPr>
      <w:bookmarkStart w:id="1" w:name="Par120"/>
      <w:bookmarkStart w:id="2" w:name="Par114"/>
      <w:bookmarkStart w:id="3" w:name="Par103"/>
      <w:bookmarkStart w:id="4" w:name="Par91"/>
      <w:bookmarkStart w:id="5" w:name="Par80"/>
      <w:bookmarkStart w:id="6" w:name="Par67"/>
      <w:bookmarkStart w:id="7" w:name="Par62"/>
      <w:bookmarkStart w:id="8" w:name="Par58"/>
      <w:bookmarkEnd w:id="1"/>
      <w:bookmarkEnd w:id="2"/>
      <w:bookmarkEnd w:id="3"/>
      <w:bookmarkEnd w:id="4"/>
      <w:bookmarkEnd w:id="5"/>
      <w:bookmarkEnd w:id="6"/>
      <w:bookmarkEnd w:id="7"/>
      <w:bookmarkEnd w:id="8"/>
    </w:p>
    <w:sectPr w:rsidR="00CE1B3F" w:rsidRPr="003000CF" w:rsidSect="00B761FF">
      <w:headerReference w:type="default" r:id="rId9"/>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FD019" w14:textId="77777777" w:rsidR="00EA0CA6" w:rsidRDefault="00EA0CA6" w:rsidP="00B761FF">
      <w:pPr>
        <w:spacing w:after="0" w:line="240" w:lineRule="auto"/>
      </w:pPr>
      <w:r>
        <w:separator/>
      </w:r>
    </w:p>
  </w:endnote>
  <w:endnote w:type="continuationSeparator" w:id="0">
    <w:p w14:paraId="23ECF06D" w14:textId="77777777" w:rsidR="00EA0CA6" w:rsidRDefault="00EA0CA6" w:rsidP="00B7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5A454" w14:textId="77777777" w:rsidR="00EA0CA6" w:rsidRDefault="00EA0CA6" w:rsidP="00B761FF">
      <w:pPr>
        <w:spacing w:after="0" w:line="240" w:lineRule="auto"/>
      </w:pPr>
      <w:r>
        <w:separator/>
      </w:r>
    </w:p>
  </w:footnote>
  <w:footnote w:type="continuationSeparator" w:id="0">
    <w:p w14:paraId="1A384203" w14:textId="77777777" w:rsidR="00EA0CA6" w:rsidRDefault="00EA0CA6" w:rsidP="00B761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38709"/>
      <w:docPartObj>
        <w:docPartGallery w:val="Page Numbers (Top of Page)"/>
        <w:docPartUnique/>
      </w:docPartObj>
    </w:sdtPr>
    <w:sdtEndPr>
      <w:rPr>
        <w:rFonts w:ascii="Times New Roman" w:hAnsi="Times New Roman"/>
        <w:sz w:val="28"/>
        <w:szCs w:val="28"/>
      </w:rPr>
    </w:sdtEndPr>
    <w:sdtContent>
      <w:p w14:paraId="388CA36C" w14:textId="77777777" w:rsidR="00B761FF" w:rsidRPr="00771F4D" w:rsidRDefault="00B761FF">
        <w:pPr>
          <w:pStyle w:val="a3"/>
          <w:jc w:val="center"/>
          <w:rPr>
            <w:rFonts w:ascii="Times New Roman" w:hAnsi="Times New Roman"/>
            <w:sz w:val="28"/>
            <w:szCs w:val="28"/>
          </w:rPr>
        </w:pPr>
        <w:r w:rsidRPr="00771F4D">
          <w:rPr>
            <w:rFonts w:ascii="Times New Roman" w:hAnsi="Times New Roman"/>
            <w:sz w:val="28"/>
            <w:szCs w:val="28"/>
          </w:rPr>
          <w:fldChar w:fldCharType="begin"/>
        </w:r>
        <w:r w:rsidRPr="00771F4D">
          <w:rPr>
            <w:rFonts w:ascii="Times New Roman" w:hAnsi="Times New Roman"/>
            <w:sz w:val="28"/>
            <w:szCs w:val="28"/>
          </w:rPr>
          <w:instrText>PAGE   \* MERGEFORMAT</w:instrText>
        </w:r>
        <w:r w:rsidRPr="00771F4D">
          <w:rPr>
            <w:rFonts w:ascii="Times New Roman" w:hAnsi="Times New Roman"/>
            <w:sz w:val="28"/>
            <w:szCs w:val="28"/>
          </w:rPr>
          <w:fldChar w:fldCharType="separate"/>
        </w:r>
        <w:r w:rsidR="00E54343">
          <w:rPr>
            <w:rFonts w:ascii="Times New Roman" w:hAnsi="Times New Roman"/>
            <w:noProof/>
            <w:sz w:val="28"/>
            <w:szCs w:val="28"/>
          </w:rPr>
          <w:t>5</w:t>
        </w:r>
        <w:r w:rsidRPr="00771F4D">
          <w:rPr>
            <w:rFonts w:ascii="Times New Roman" w:hAnsi="Times New Roman"/>
            <w:sz w:val="28"/>
            <w:szCs w:val="28"/>
          </w:rPr>
          <w:fldChar w:fldCharType="end"/>
        </w:r>
      </w:p>
    </w:sdtContent>
  </w:sdt>
  <w:p w14:paraId="06663297" w14:textId="77777777" w:rsidR="00B761FF" w:rsidRDefault="00B761F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45B01"/>
    <w:multiLevelType w:val="hybridMultilevel"/>
    <w:tmpl w:val="16DA2946"/>
    <w:lvl w:ilvl="0" w:tplc="18585B12">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7E2"/>
    <w:rsid w:val="0000730F"/>
    <w:rsid w:val="00007740"/>
    <w:rsid w:val="00061D41"/>
    <w:rsid w:val="00067D6E"/>
    <w:rsid w:val="000826B6"/>
    <w:rsid w:val="0009140B"/>
    <w:rsid w:val="000D0240"/>
    <w:rsid w:val="000D103C"/>
    <w:rsid w:val="00112039"/>
    <w:rsid w:val="001246BA"/>
    <w:rsid w:val="001E744C"/>
    <w:rsid w:val="00231DE3"/>
    <w:rsid w:val="0024648A"/>
    <w:rsid w:val="00277DF3"/>
    <w:rsid w:val="002B23BD"/>
    <w:rsid w:val="002E5360"/>
    <w:rsid w:val="003000CF"/>
    <w:rsid w:val="00306543"/>
    <w:rsid w:val="003752E4"/>
    <w:rsid w:val="00395FBE"/>
    <w:rsid w:val="003A1E85"/>
    <w:rsid w:val="003C710D"/>
    <w:rsid w:val="003C7CCE"/>
    <w:rsid w:val="003D08BE"/>
    <w:rsid w:val="003D4CFE"/>
    <w:rsid w:val="003D77E2"/>
    <w:rsid w:val="00432A3A"/>
    <w:rsid w:val="004330D3"/>
    <w:rsid w:val="00471EAE"/>
    <w:rsid w:val="0048679B"/>
    <w:rsid w:val="00497F72"/>
    <w:rsid w:val="004A52CE"/>
    <w:rsid w:val="004D5FE6"/>
    <w:rsid w:val="004D6105"/>
    <w:rsid w:val="0050570D"/>
    <w:rsid w:val="00545195"/>
    <w:rsid w:val="005862A3"/>
    <w:rsid w:val="005903BD"/>
    <w:rsid w:val="00597D1D"/>
    <w:rsid w:val="005A514E"/>
    <w:rsid w:val="005F2325"/>
    <w:rsid w:val="005F544F"/>
    <w:rsid w:val="006009E6"/>
    <w:rsid w:val="006501D9"/>
    <w:rsid w:val="00672962"/>
    <w:rsid w:val="0068389E"/>
    <w:rsid w:val="00701620"/>
    <w:rsid w:val="007452E8"/>
    <w:rsid w:val="00755574"/>
    <w:rsid w:val="00755C73"/>
    <w:rsid w:val="00771F4D"/>
    <w:rsid w:val="00790916"/>
    <w:rsid w:val="007A35A8"/>
    <w:rsid w:val="007B5B06"/>
    <w:rsid w:val="007C46AF"/>
    <w:rsid w:val="007E3029"/>
    <w:rsid w:val="008105F6"/>
    <w:rsid w:val="00851EFB"/>
    <w:rsid w:val="0086344A"/>
    <w:rsid w:val="00865086"/>
    <w:rsid w:val="008666B5"/>
    <w:rsid w:val="00894E19"/>
    <w:rsid w:val="008A4A79"/>
    <w:rsid w:val="008A7426"/>
    <w:rsid w:val="008B19EB"/>
    <w:rsid w:val="008B5557"/>
    <w:rsid w:val="008B5C54"/>
    <w:rsid w:val="008C07FF"/>
    <w:rsid w:val="008C17DB"/>
    <w:rsid w:val="008E3B95"/>
    <w:rsid w:val="008F33D0"/>
    <w:rsid w:val="008F3BE7"/>
    <w:rsid w:val="0093794B"/>
    <w:rsid w:val="00962862"/>
    <w:rsid w:val="0097119E"/>
    <w:rsid w:val="009B7BAB"/>
    <w:rsid w:val="00A21D4C"/>
    <w:rsid w:val="00A32B3B"/>
    <w:rsid w:val="00A73221"/>
    <w:rsid w:val="00AC26EF"/>
    <w:rsid w:val="00B2229B"/>
    <w:rsid w:val="00B2748A"/>
    <w:rsid w:val="00B7186D"/>
    <w:rsid w:val="00B761FF"/>
    <w:rsid w:val="00B92CD7"/>
    <w:rsid w:val="00BE7165"/>
    <w:rsid w:val="00BF0CC9"/>
    <w:rsid w:val="00BF5AB3"/>
    <w:rsid w:val="00C17AC2"/>
    <w:rsid w:val="00C219B7"/>
    <w:rsid w:val="00C43807"/>
    <w:rsid w:val="00C611F4"/>
    <w:rsid w:val="00CA1919"/>
    <w:rsid w:val="00CB602C"/>
    <w:rsid w:val="00CD268D"/>
    <w:rsid w:val="00CD538F"/>
    <w:rsid w:val="00CE101B"/>
    <w:rsid w:val="00CE1B3F"/>
    <w:rsid w:val="00CF50D2"/>
    <w:rsid w:val="00D13485"/>
    <w:rsid w:val="00D32223"/>
    <w:rsid w:val="00D37CE2"/>
    <w:rsid w:val="00D424D8"/>
    <w:rsid w:val="00D676A5"/>
    <w:rsid w:val="00DC27B3"/>
    <w:rsid w:val="00DD55D8"/>
    <w:rsid w:val="00DE271B"/>
    <w:rsid w:val="00E0317C"/>
    <w:rsid w:val="00E13E6B"/>
    <w:rsid w:val="00E23232"/>
    <w:rsid w:val="00E40F23"/>
    <w:rsid w:val="00E54343"/>
    <w:rsid w:val="00E66F14"/>
    <w:rsid w:val="00E841E9"/>
    <w:rsid w:val="00EA0CA6"/>
    <w:rsid w:val="00EE55CB"/>
    <w:rsid w:val="00EF585B"/>
    <w:rsid w:val="00EF6977"/>
    <w:rsid w:val="00EF79C3"/>
    <w:rsid w:val="00F1224F"/>
    <w:rsid w:val="00F15646"/>
    <w:rsid w:val="00F908E9"/>
    <w:rsid w:val="00FA37C3"/>
    <w:rsid w:val="00FD3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F6"/>
    <w:pPr>
      <w:spacing w:after="160"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7D1D"/>
    <w:pPr>
      <w:autoSpaceDE w:val="0"/>
      <w:autoSpaceDN w:val="0"/>
      <w:adjustRightInd w:val="0"/>
      <w:spacing w:after="0" w:line="240" w:lineRule="auto"/>
    </w:pPr>
    <w:rPr>
      <w:rFonts w:ascii="Times New Roman" w:hAnsi="Times New Roman" w:cs="Times New Roman"/>
      <w:sz w:val="26"/>
      <w:szCs w:val="26"/>
    </w:rPr>
  </w:style>
  <w:style w:type="paragraph" w:styleId="a3">
    <w:name w:val="header"/>
    <w:basedOn w:val="a"/>
    <w:link w:val="a4"/>
    <w:uiPriority w:val="99"/>
    <w:unhideWhenUsed/>
    <w:rsid w:val="00B761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61FF"/>
    <w:rPr>
      <w:rFonts w:ascii="Calibri" w:eastAsia="Calibri" w:hAnsi="Calibri" w:cs="Times New Roman"/>
    </w:rPr>
  </w:style>
  <w:style w:type="paragraph" w:styleId="a5">
    <w:name w:val="footer"/>
    <w:basedOn w:val="a"/>
    <w:link w:val="a6"/>
    <w:uiPriority w:val="99"/>
    <w:unhideWhenUsed/>
    <w:rsid w:val="00B761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61FF"/>
    <w:rPr>
      <w:rFonts w:ascii="Calibri" w:eastAsia="Calibri" w:hAnsi="Calibri" w:cs="Times New Roman"/>
    </w:rPr>
  </w:style>
  <w:style w:type="paragraph" w:styleId="a7">
    <w:name w:val="List Paragraph"/>
    <w:basedOn w:val="a"/>
    <w:uiPriority w:val="34"/>
    <w:qFormat/>
    <w:rsid w:val="00471EAE"/>
    <w:pPr>
      <w:spacing w:after="200" w:line="276" w:lineRule="auto"/>
      <w:ind w:left="720"/>
      <w:contextualSpacing/>
    </w:pPr>
    <w:rPr>
      <w:rFonts w:asciiTheme="minorHAnsi" w:eastAsiaTheme="minorHAnsi" w:hAnsiTheme="minorHAnsi" w:cstheme="minorBidi"/>
    </w:rPr>
  </w:style>
  <w:style w:type="paragraph" w:customStyle="1" w:styleId="15-">
    <w:name w:val="15-Адресат"/>
    <w:basedOn w:val="a"/>
    <w:link w:val="15-0"/>
    <w:qFormat/>
    <w:rsid w:val="00471EAE"/>
    <w:pPr>
      <w:spacing w:after="0" w:line="240" w:lineRule="auto"/>
      <w:jc w:val="both"/>
    </w:pPr>
    <w:rPr>
      <w:rFonts w:ascii="Times New Roman" w:eastAsia="Times New Roman" w:hAnsi="Times New Roman"/>
      <w:color w:val="000000"/>
      <w:sz w:val="28"/>
      <w:szCs w:val="28"/>
      <w:lang w:eastAsia="ru-RU"/>
    </w:rPr>
  </w:style>
  <w:style w:type="character" w:customStyle="1" w:styleId="15-0">
    <w:name w:val="15-Адресат Знак"/>
    <w:link w:val="15-"/>
    <w:locked/>
    <w:rsid w:val="00471EAE"/>
    <w:rPr>
      <w:rFonts w:ascii="Times New Roman" w:eastAsia="Times New Roman" w:hAnsi="Times New Roman" w:cs="Times New Roman"/>
      <w:color w:val="000000"/>
      <w:sz w:val="28"/>
      <w:szCs w:val="28"/>
      <w:lang w:eastAsia="ru-RU"/>
    </w:rPr>
  </w:style>
  <w:style w:type="character" w:styleId="a8">
    <w:name w:val="Hyperlink"/>
    <w:basedOn w:val="a0"/>
    <w:uiPriority w:val="99"/>
    <w:unhideWhenUsed/>
    <w:rsid w:val="00E841E9"/>
    <w:rPr>
      <w:color w:val="0000FF" w:themeColor="hyperlink"/>
      <w:u w:val="single"/>
    </w:rPr>
  </w:style>
  <w:style w:type="paragraph" w:styleId="a9">
    <w:name w:val="Balloon Text"/>
    <w:basedOn w:val="a"/>
    <w:link w:val="aa"/>
    <w:uiPriority w:val="99"/>
    <w:semiHidden/>
    <w:unhideWhenUsed/>
    <w:rsid w:val="00E5434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5434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F6"/>
    <w:pPr>
      <w:spacing w:after="160"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7D1D"/>
    <w:pPr>
      <w:autoSpaceDE w:val="0"/>
      <w:autoSpaceDN w:val="0"/>
      <w:adjustRightInd w:val="0"/>
      <w:spacing w:after="0" w:line="240" w:lineRule="auto"/>
    </w:pPr>
    <w:rPr>
      <w:rFonts w:ascii="Times New Roman" w:hAnsi="Times New Roman" w:cs="Times New Roman"/>
      <w:sz w:val="26"/>
      <w:szCs w:val="26"/>
    </w:rPr>
  </w:style>
  <w:style w:type="paragraph" w:styleId="a3">
    <w:name w:val="header"/>
    <w:basedOn w:val="a"/>
    <w:link w:val="a4"/>
    <w:uiPriority w:val="99"/>
    <w:unhideWhenUsed/>
    <w:rsid w:val="00B761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61FF"/>
    <w:rPr>
      <w:rFonts w:ascii="Calibri" w:eastAsia="Calibri" w:hAnsi="Calibri" w:cs="Times New Roman"/>
    </w:rPr>
  </w:style>
  <w:style w:type="paragraph" w:styleId="a5">
    <w:name w:val="footer"/>
    <w:basedOn w:val="a"/>
    <w:link w:val="a6"/>
    <w:uiPriority w:val="99"/>
    <w:unhideWhenUsed/>
    <w:rsid w:val="00B761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61FF"/>
    <w:rPr>
      <w:rFonts w:ascii="Calibri" w:eastAsia="Calibri" w:hAnsi="Calibri" w:cs="Times New Roman"/>
    </w:rPr>
  </w:style>
  <w:style w:type="paragraph" w:styleId="a7">
    <w:name w:val="List Paragraph"/>
    <w:basedOn w:val="a"/>
    <w:uiPriority w:val="34"/>
    <w:qFormat/>
    <w:rsid w:val="00471EAE"/>
    <w:pPr>
      <w:spacing w:after="200" w:line="276" w:lineRule="auto"/>
      <w:ind w:left="720"/>
      <w:contextualSpacing/>
    </w:pPr>
    <w:rPr>
      <w:rFonts w:asciiTheme="minorHAnsi" w:eastAsiaTheme="minorHAnsi" w:hAnsiTheme="minorHAnsi" w:cstheme="minorBidi"/>
    </w:rPr>
  </w:style>
  <w:style w:type="paragraph" w:customStyle="1" w:styleId="15-">
    <w:name w:val="15-Адресат"/>
    <w:basedOn w:val="a"/>
    <w:link w:val="15-0"/>
    <w:qFormat/>
    <w:rsid w:val="00471EAE"/>
    <w:pPr>
      <w:spacing w:after="0" w:line="240" w:lineRule="auto"/>
      <w:jc w:val="both"/>
    </w:pPr>
    <w:rPr>
      <w:rFonts w:ascii="Times New Roman" w:eastAsia="Times New Roman" w:hAnsi="Times New Roman"/>
      <w:color w:val="000000"/>
      <w:sz w:val="28"/>
      <w:szCs w:val="28"/>
      <w:lang w:eastAsia="ru-RU"/>
    </w:rPr>
  </w:style>
  <w:style w:type="character" w:customStyle="1" w:styleId="15-0">
    <w:name w:val="15-Адресат Знак"/>
    <w:link w:val="15-"/>
    <w:locked/>
    <w:rsid w:val="00471EAE"/>
    <w:rPr>
      <w:rFonts w:ascii="Times New Roman" w:eastAsia="Times New Roman" w:hAnsi="Times New Roman" w:cs="Times New Roman"/>
      <w:color w:val="000000"/>
      <w:sz w:val="28"/>
      <w:szCs w:val="28"/>
      <w:lang w:eastAsia="ru-RU"/>
    </w:rPr>
  </w:style>
  <w:style w:type="character" w:styleId="a8">
    <w:name w:val="Hyperlink"/>
    <w:basedOn w:val="a0"/>
    <w:uiPriority w:val="99"/>
    <w:unhideWhenUsed/>
    <w:rsid w:val="00E841E9"/>
    <w:rPr>
      <w:color w:val="0000FF" w:themeColor="hyperlink"/>
      <w:u w:val="single"/>
    </w:rPr>
  </w:style>
  <w:style w:type="paragraph" w:styleId="a9">
    <w:name w:val="Balloon Text"/>
    <w:basedOn w:val="a"/>
    <w:link w:val="aa"/>
    <w:uiPriority w:val="99"/>
    <w:semiHidden/>
    <w:unhideWhenUsed/>
    <w:rsid w:val="00E5434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5434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5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salda.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1922</Words>
  <Characters>10959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Пользователь Windows</cp:lastModifiedBy>
  <cp:revision>3</cp:revision>
  <cp:lastPrinted>2026-02-25T03:56:00Z</cp:lastPrinted>
  <dcterms:created xsi:type="dcterms:W3CDTF">2026-03-05T10:28:00Z</dcterms:created>
  <dcterms:modified xsi:type="dcterms:W3CDTF">2026-03-19T11:10:00Z</dcterms:modified>
</cp:coreProperties>
</file>