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03" w:rsidRPr="00FC2CF6" w:rsidRDefault="00556803" w:rsidP="00556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C2CF6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556803" w:rsidRPr="00FC2CF6" w:rsidRDefault="00556803" w:rsidP="0052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627" w:rsidRPr="00FC2CF6" w:rsidRDefault="00402627" w:rsidP="0052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2CF6">
        <w:rPr>
          <w:rFonts w:ascii="Times New Roman" w:hAnsi="Times New Roman" w:cs="Times New Roman"/>
          <w:bCs/>
          <w:sz w:val="28"/>
          <w:szCs w:val="28"/>
        </w:rPr>
        <w:t>Проект решения Думы городского округа</w:t>
      </w:r>
    </w:p>
    <w:p w:rsidR="00D35A66" w:rsidRPr="00FC2CF6" w:rsidRDefault="00AA5505" w:rsidP="00575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627" w:rsidRPr="00FC2CF6">
        <w:rPr>
          <w:rFonts w:ascii="Times New Roman" w:hAnsi="Times New Roman" w:cs="Times New Roman"/>
          <w:bCs/>
          <w:sz w:val="28"/>
          <w:szCs w:val="28"/>
        </w:rPr>
        <w:t>Об</w:t>
      </w:r>
      <w:r w:rsidR="00D35A66" w:rsidRPr="00FC2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627" w:rsidRPr="00FC2CF6">
        <w:rPr>
          <w:rFonts w:ascii="Times New Roman" w:hAnsi="Times New Roman" w:cs="Times New Roman"/>
          <w:bCs/>
          <w:sz w:val="28"/>
          <w:szCs w:val="28"/>
        </w:rPr>
        <w:t>утверждении Поряд</w:t>
      </w:r>
      <w:r w:rsidR="00AE3CB6" w:rsidRPr="00FC2CF6">
        <w:rPr>
          <w:rFonts w:ascii="Times New Roman" w:hAnsi="Times New Roman" w:cs="Times New Roman"/>
          <w:bCs/>
          <w:sz w:val="28"/>
          <w:szCs w:val="28"/>
        </w:rPr>
        <w:t xml:space="preserve">ка </w:t>
      </w:r>
      <w:r w:rsidRPr="00FC2CF6">
        <w:rPr>
          <w:rFonts w:ascii="Times New Roman" w:hAnsi="Times New Roman" w:cs="Times New Roman"/>
          <w:bCs/>
          <w:sz w:val="28"/>
          <w:szCs w:val="28"/>
        </w:rPr>
        <w:t>проведения внешней проверки</w:t>
      </w:r>
      <w:r w:rsidR="00575B32" w:rsidRPr="00FC2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CF6">
        <w:rPr>
          <w:rFonts w:ascii="Times New Roman" w:hAnsi="Times New Roman" w:cs="Times New Roman"/>
          <w:bCs/>
          <w:sz w:val="28"/>
          <w:szCs w:val="28"/>
        </w:rPr>
        <w:t>годового отчета об исполнении бюджета Верхнесалдинского городского округа</w:t>
      </w:r>
    </w:p>
    <w:p w:rsidR="00AE3CB6" w:rsidRPr="00FC2CF6" w:rsidRDefault="00AE3CB6" w:rsidP="00AE3C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A5505" w:rsidRPr="00FC2CF6" w:rsidRDefault="00D86635" w:rsidP="00AA55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5505" w:rsidRPr="00FC2CF6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7" w:history="1">
        <w:r w:rsidR="00AA5505" w:rsidRPr="00FC2CF6">
          <w:rPr>
            <w:rFonts w:ascii="Times New Roman" w:hAnsi="Times New Roman" w:cs="Times New Roman"/>
            <w:bCs/>
            <w:sz w:val="28"/>
            <w:szCs w:val="28"/>
          </w:rPr>
          <w:t>статьей 264.4</w:t>
        </w:r>
      </w:hyperlink>
      <w:r w:rsidR="00AA5505" w:rsidRPr="00FC2CF6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hyperlink r:id="rId8" w:history="1">
        <w:r w:rsidR="00AA5505" w:rsidRPr="00FC2CF6">
          <w:rPr>
            <w:rFonts w:ascii="Times New Roman" w:hAnsi="Times New Roman" w:cs="Times New Roman"/>
            <w:bCs/>
            <w:sz w:val="28"/>
            <w:szCs w:val="28"/>
          </w:rPr>
          <w:t>пунктом 2 статьи 9</w:t>
        </w:r>
      </w:hyperlink>
      <w:r w:rsidR="00AA5505" w:rsidRPr="00FC2CF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 статьей 29 Положения о </w:t>
      </w:r>
      <w:r w:rsidRPr="00FC2CF6">
        <w:rPr>
          <w:rFonts w:ascii="Times New Roman" w:hAnsi="Times New Roman" w:cs="Times New Roman"/>
          <w:bCs/>
          <w:sz w:val="28"/>
          <w:szCs w:val="28"/>
        </w:rPr>
        <w:t>бюджетном процессе в Верхнесалдинском</w:t>
      </w:r>
      <w:r w:rsidR="00AA5505" w:rsidRPr="00FC2CF6">
        <w:rPr>
          <w:rFonts w:ascii="Times New Roman" w:hAnsi="Times New Roman" w:cs="Times New Roman"/>
          <w:bCs/>
          <w:sz w:val="28"/>
          <w:szCs w:val="28"/>
        </w:rPr>
        <w:t xml:space="preserve"> городском округе</w:t>
      </w:r>
      <w:r w:rsidRPr="00FC2CF6">
        <w:rPr>
          <w:rFonts w:ascii="Times New Roman" w:hAnsi="Times New Roman" w:cs="Times New Roman"/>
          <w:bCs/>
          <w:sz w:val="28"/>
          <w:szCs w:val="28"/>
        </w:rPr>
        <w:t>, утвержденного р</w:t>
      </w:r>
      <w:r w:rsidR="00AA5505" w:rsidRPr="00FC2CF6">
        <w:rPr>
          <w:rFonts w:ascii="Times New Roman" w:hAnsi="Times New Roman" w:cs="Times New Roman"/>
          <w:bCs/>
          <w:sz w:val="28"/>
          <w:szCs w:val="28"/>
        </w:rPr>
        <w:t>еше</w:t>
      </w:r>
      <w:r w:rsidRPr="00FC2CF6">
        <w:rPr>
          <w:rFonts w:ascii="Times New Roman" w:hAnsi="Times New Roman" w:cs="Times New Roman"/>
          <w:bCs/>
          <w:sz w:val="28"/>
          <w:szCs w:val="28"/>
        </w:rPr>
        <w:t>нием Думы городского округа 16.08.2022 № 461</w:t>
      </w:r>
      <w:r w:rsidR="0062201E" w:rsidRPr="00FC2CF6">
        <w:rPr>
          <w:rFonts w:ascii="Times New Roman" w:hAnsi="Times New Roman" w:cs="Times New Roman"/>
          <w:bCs/>
          <w:sz w:val="28"/>
          <w:szCs w:val="28"/>
        </w:rPr>
        <w:t>, пунктом 33 Положения о Счё</w:t>
      </w:r>
      <w:r w:rsidR="00AA5505" w:rsidRPr="00FC2CF6">
        <w:rPr>
          <w:rFonts w:ascii="Times New Roman" w:hAnsi="Times New Roman" w:cs="Times New Roman"/>
          <w:bCs/>
          <w:sz w:val="28"/>
          <w:szCs w:val="28"/>
        </w:rPr>
        <w:t>т</w:t>
      </w:r>
      <w:r w:rsidR="0048064A" w:rsidRPr="00FC2CF6">
        <w:rPr>
          <w:rFonts w:ascii="Times New Roman" w:hAnsi="Times New Roman" w:cs="Times New Roman"/>
          <w:bCs/>
          <w:sz w:val="28"/>
          <w:szCs w:val="28"/>
        </w:rPr>
        <w:t xml:space="preserve">ной палате Верхнесалдинского </w:t>
      </w:r>
      <w:r w:rsidR="00AA5505" w:rsidRPr="00FC2CF6">
        <w:rPr>
          <w:rFonts w:ascii="Times New Roman" w:hAnsi="Times New Roman" w:cs="Times New Roman"/>
          <w:bCs/>
          <w:sz w:val="28"/>
          <w:szCs w:val="28"/>
        </w:rPr>
        <w:t>го</w:t>
      </w:r>
      <w:r w:rsidR="0048064A" w:rsidRPr="00FC2CF6">
        <w:rPr>
          <w:rFonts w:ascii="Times New Roman" w:hAnsi="Times New Roman" w:cs="Times New Roman"/>
          <w:bCs/>
          <w:sz w:val="28"/>
          <w:szCs w:val="28"/>
        </w:rPr>
        <w:t xml:space="preserve">родского округа, утвержденного решением Думы городского округа от 28.09.2011           № 540, руководствуясь </w:t>
      </w:r>
      <w:hyperlink r:id="rId9" w:history="1">
        <w:r w:rsidR="0048064A" w:rsidRPr="00FC2CF6">
          <w:rPr>
            <w:rFonts w:ascii="Times New Roman" w:hAnsi="Times New Roman" w:cs="Times New Roman"/>
            <w:bCs/>
            <w:sz w:val="28"/>
            <w:szCs w:val="28"/>
          </w:rPr>
          <w:t>статьей 23</w:t>
        </w:r>
      </w:hyperlink>
      <w:r w:rsidR="0048064A" w:rsidRPr="00FC2CF6">
        <w:rPr>
          <w:rFonts w:ascii="Times New Roman" w:hAnsi="Times New Roman" w:cs="Times New Roman"/>
          <w:bCs/>
          <w:sz w:val="28"/>
          <w:szCs w:val="28"/>
        </w:rPr>
        <w:t xml:space="preserve"> Устава Верхнесалдинского городского округа Дума</w:t>
      </w:r>
      <w:r w:rsidR="00AA5505" w:rsidRPr="00FC2CF6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</w:t>
      </w:r>
    </w:p>
    <w:p w:rsidR="0048064A" w:rsidRPr="00FC2CF6" w:rsidRDefault="0048064A" w:rsidP="004806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A49" w:rsidRPr="00FC2CF6" w:rsidRDefault="00D86A49" w:rsidP="004806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CF6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D86A49" w:rsidRPr="00FC2CF6" w:rsidRDefault="00D86A49" w:rsidP="00AE3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6C" w:rsidRPr="00FC2CF6" w:rsidRDefault="00D35A66" w:rsidP="00C240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2" w:history="1">
        <w:r w:rsidRPr="00FC2CF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6656C" w:rsidRPr="00FC2CF6">
        <w:rPr>
          <w:rFonts w:ascii="Times New Roman" w:hAnsi="Times New Roman" w:cs="Times New Roman"/>
          <w:sz w:val="28"/>
          <w:szCs w:val="28"/>
        </w:rPr>
        <w:t xml:space="preserve"> </w:t>
      </w:r>
      <w:r w:rsidR="0048064A" w:rsidRPr="00FC2CF6">
        <w:rPr>
          <w:rFonts w:ascii="Times New Roman" w:hAnsi="Times New Roman" w:cs="Times New Roman"/>
          <w:sz w:val="28"/>
          <w:szCs w:val="28"/>
        </w:rPr>
        <w:t xml:space="preserve">проведения внешней проверки годового отчета об исполнении бюджета </w:t>
      </w:r>
      <w:r w:rsidR="0068405E" w:rsidRPr="00FC2CF6">
        <w:rPr>
          <w:rFonts w:ascii="Times New Roman" w:hAnsi="Times New Roman" w:cs="Times New Roman"/>
          <w:sz w:val="28"/>
          <w:szCs w:val="28"/>
        </w:rPr>
        <w:t xml:space="preserve">Верхнесалдинского городского </w:t>
      </w:r>
      <w:r w:rsidR="0048064A" w:rsidRPr="00FC2CF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C00B5" w:rsidRPr="00FC2CF6"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="00F6656C" w:rsidRPr="00FC2C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8064A" w:rsidRPr="00FC2CF6" w:rsidRDefault="0048064A" w:rsidP="00C240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10" w:history="1">
        <w:r w:rsidRPr="00FC2CF6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C2CF6">
        <w:rPr>
          <w:rFonts w:ascii="Times New Roman" w:hAnsi="Times New Roman" w:cs="Times New Roman"/>
          <w:sz w:val="28"/>
          <w:szCs w:val="28"/>
        </w:rPr>
        <w:t xml:space="preserve"> Думы городского округа от 22.02.2011 № 430 «Об утверждении Порядка проведения внешней проверки годового отчета об исполнении бюджета Верхнесалдинского городского округа».  </w:t>
      </w:r>
    </w:p>
    <w:p w:rsidR="00EA440A" w:rsidRPr="00FC2CF6" w:rsidRDefault="00EA440A" w:rsidP="00C2408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EA440A" w:rsidRPr="00FC2CF6" w:rsidRDefault="00EA440A" w:rsidP="00C2408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официальном печатном средстве массовой информации «Салдинская газета» и разместить на официальном сайте Думы городского округа http://duma-vsalda.midural.ru.</w:t>
      </w:r>
    </w:p>
    <w:p w:rsidR="00C2408E" w:rsidRPr="00FC2CF6" w:rsidRDefault="00C2408E" w:rsidP="00C240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экономической политике, бюджету, финансам и налогам. </w:t>
      </w:r>
    </w:p>
    <w:p w:rsidR="00EA440A" w:rsidRPr="00FC2CF6" w:rsidRDefault="00EA440A" w:rsidP="00C2408E">
      <w:pPr>
        <w:pStyle w:val="a3"/>
        <w:autoSpaceDN w:val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EA440A" w:rsidRPr="00FC2CF6" w:rsidRDefault="00EA440A" w:rsidP="00EA440A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A440A" w:rsidRPr="00FC2CF6" w:rsidRDefault="00EA440A" w:rsidP="00E7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FC2CF6">
        <w:rPr>
          <w:rFonts w:ascii="Times New Roman" w:hAnsi="Times New Roman" w:cs="Times New Roman"/>
          <w:sz w:val="28"/>
          <w:szCs w:val="28"/>
        </w:rPr>
        <w:tab/>
      </w:r>
      <w:r w:rsidRPr="00FC2CF6">
        <w:rPr>
          <w:rFonts w:ascii="Times New Roman" w:hAnsi="Times New Roman" w:cs="Times New Roman"/>
          <w:sz w:val="28"/>
          <w:szCs w:val="28"/>
        </w:rPr>
        <w:tab/>
      </w:r>
      <w:r w:rsidRPr="00FC2CF6">
        <w:rPr>
          <w:rFonts w:ascii="Times New Roman" w:hAnsi="Times New Roman" w:cs="Times New Roman"/>
          <w:sz w:val="28"/>
          <w:szCs w:val="28"/>
        </w:rPr>
        <w:tab/>
      </w:r>
      <w:r w:rsidRPr="00FC2CF6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EA440A" w:rsidRPr="00FC2CF6" w:rsidRDefault="00E73C50" w:rsidP="00E73C50">
      <w:pPr>
        <w:tabs>
          <w:tab w:val="center" w:pos="4253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г</w:t>
      </w:r>
      <w:r w:rsidR="00EA440A" w:rsidRPr="00FC2CF6">
        <w:rPr>
          <w:rFonts w:ascii="Times New Roman" w:hAnsi="Times New Roman" w:cs="Times New Roman"/>
          <w:sz w:val="28"/>
          <w:szCs w:val="28"/>
        </w:rPr>
        <w:t xml:space="preserve">ородского округа                                          </w:t>
      </w:r>
    </w:p>
    <w:p w:rsidR="00EA440A" w:rsidRPr="00FC2CF6" w:rsidRDefault="00C2408E" w:rsidP="00E7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Е.Б. Сурова</w:t>
      </w:r>
      <w:r w:rsidR="00EA440A" w:rsidRPr="00FC2CF6">
        <w:rPr>
          <w:rFonts w:ascii="Times New Roman" w:hAnsi="Times New Roman" w:cs="Times New Roman"/>
          <w:sz w:val="28"/>
          <w:szCs w:val="28"/>
        </w:rPr>
        <w:t xml:space="preserve"> </w:t>
      </w:r>
      <w:r w:rsidRPr="00FC2CF6">
        <w:rPr>
          <w:rFonts w:ascii="Times New Roman" w:hAnsi="Times New Roman" w:cs="Times New Roman"/>
          <w:sz w:val="28"/>
          <w:szCs w:val="28"/>
        </w:rPr>
        <w:t>_</w:t>
      </w:r>
      <w:r w:rsidR="00EA440A" w:rsidRPr="00FC2CF6">
        <w:rPr>
          <w:rFonts w:ascii="Times New Roman" w:hAnsi="Times New Roman" w:cs="Times New Roman"/>
          <w:sz w:val="28"/>
          <w:szCs w:val="28"/>
        </w:rPr>
        <w:t>_</w:t>
      </w:r>
      <w:r w:rsidRPr="00FC2CF6">
        <w:rPr>
          <w:rFonts w:ascii="Times New Roman" w:hAnsi="Times New Roman" w:cs="Times New Roman"/>
          <w:sz w:val="28"/>
          <w:szCs w:val="28"/>
        </w:rPr>
        <w:t>_____________</w:t>
      </w:r>
      <w:r w:rsidRPr="00FC2CF6">
        <w:rPr>
          <w:rFonts w:ascii="Times New Roman" w:hAnsi="Times New Roman" w:cs="Times New Roman"/>
          <w:sz w:val="28"/>
          <w:szCs w:val="28"/>
        </w:rPr>
        <w:tab/>
      </w:r>
      <w:r w:rsidRPr="00FC2CF6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EA440A" w:rsidRPr="00FC2CF6" w:rsidRDefault="00C2408E" w:rsidP="00E7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___ __________________ 2023</w:t>
      </w:r>
      <w:r w:rsidR="00EA440A" w:rsidRPr="00FC2CF6">
        <w:rPr>
          <w:rFonts w:ascii="Times New Roman" w:hAnsi="Times New Roman" w:cs="Times New Roman"/>
          <w:sz w:val="28"/>
          <w:szCs w:val="28"/>
        </w:rPr>
        <w:tab/>
      </w:r>
      <w:r w:rsidR="00EA440A" w:rsidRPr="00FC2CF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C2C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40A" w:rsidRPr="00FC2CF6" w:rsidRDefault="00EA440A" w:rsidP="00EA44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A66" w:rsidRPr="00FC2CF6" w:rsidRDefault="00EA440A" w:rsidP="00D35A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35A66" w:rsidRPr="00FC2CF6">
        <w:rPr>
          <w:rFonts w:ascii="Times New Roman" w:hAnsi="Times New Roman" w:cs="Times New Roman"/>
          <w:sz w:val="28"/>
          <w:szCs w:val="28"/>
        </w:rPr>
        <w:t>твержден</w:t>
      </w:r>
    </w:p>
    <w:p w:rsidR="00D35A66" w:rsidRPr="00FC2CF6" w:rsidRDefault="00CB32FD" w:rsidP="00D35A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р</w:t>
      </w:r>
      <w:r w:rsidR="00D35A66" w:rsidRPr="00FC2CF6">
        <w:rPr>
          <w:rFonts w:ascii="Times New Roman" w:hAnsi="Times New Roman" w:cs="Times New Roman"/>
          <w:sz w:val="28"/>
          <w:szCs w:val="28"/>
        </w:rPr>
        <w:t>ешением Думы</w:t>
      </w:r>
    </w:p>
    <w:p w:rsidR="00D35A66" w:rsidRPr="00FC2CF6" w:rsidRDefault="004B1012" w:rsidP="00D35A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г</w:t>
      </w:r>
      <w:r w:rsidR="00D35A66" w:rsidRPr="00FC2CF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</w:p>
    <w:p w:rsidR="00D35A66" w:rsidRPr="00FC2CF6" w:rsidRDefault="00D35A66" w:rsidP="00D35A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от </w:t>
      </w:r>
      <w:r w:rsidR="00DF697C" w:rsidRPr="00FC2CF6">
        <w:rPr>
          <w:rFonts w:ascii="Times New Roman" w:hAnsi="Times New Roman" w:cs="Times New Roman"/>
          <w:sz w:val="28"/>
          <w:szCs w:val="28"/>
        </w:rPr>
        <w:t>_____________2023</w:t>
      </w:r>
    </w:p>
    <w:p w:rsidR="00D35A66" w:rsidRPr="00FC2CF6" w:rsidRDefault="00D35A66" w:rsidP="00D35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B32" w:rsidRPr="00FC2CF6" w:rsidRDefault="00575B32" w:rsidP="00575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bCs/>
          <w:sz w:val="28"/>
          <w:szCs w:val="28"/>
        </w:rPr>
        <w:t>Порядок проведения внешней проверки годового отчета об исполнении бюджета Верхнесалдинского городского округа</w:t>
      </w:r>
    </w:p>
    <w:p w:rsidR="00D71B5C" w:rsidRPr="00FC2CF6" w:rsidRDefault="00D71B5C" w:rsidP="00D71B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B32" w:rsidRPr="00FC2CF6" w:rsidRDefault="004A0C13" w:rsidP="00D71B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Глава 1.</w:t>
      </w:r>
      <w:r w:rsidR="007306BD" w:rsidRPr="00FC2CF6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50451A" w:rsidRPr="00FC2CF6" w:rsidRDefault="0050451A" w:rsidP="00A1535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внешней проверки годового отчета об исполнении бюджета Верхнесалдинского городского округа (далее - Порядок) разработан в соответствии с требованиями Бюджетного </w:t>
      </w:r>
      <w:hyperlink r:id="rId11" w:history="1">
        <w:r w:rsidRPr="00FC2CF6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C2CF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FC2CF6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FC2CF6">
        <w:rPr>
          <w:rFonts w:ascii="Times New Roman" w:hAnsi="Times New Roman" w:cs="Times New Roman"/>
          <w:sz w:val="28"/>
          <w:szCs w:val="28"/>
        </w:rPr>
        <w:t xml:space="preserve"> о бюджетном процессе в Верхнесалдинском городском округе, </w:t>
      </w:r>
      <w:hyperlink r:id="rId13" w:history="1">
        <w:r w:rsidRPr="00FC2CF6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FC2CF6">
        <w:rPr>
          <w:rFonts w:ascii="Times New Roman" w:hAnsi="Times New Roman" w:cs="Times New Roman"/>
          <w:sz w:val="28"/>
          <w:szCs w:val="28"/>
        </w:rPr>
        <w:t xml:space="preserve"> о Счётной палате Верхнесалдинского городского округа, </w:t>
      </w:r>
      <w:hyperlink r:id="rId14" w:history="1">
        <w:r w:rsidRPr="00FC2CF6">
          <w:rPr>
            <w:rFonts w:ascii="Times New Roman" w:hAnsi="Times New Roman" w:cs="Times New Roman"/>
            <w:sz w:val="28"/>
            <w:szCs w:val="28"/>
          </w:rPr>
          <w:t>Инструкции</w:t>
        </w:r>
      </w:hyperlink>
      <w:r w:rsidRPr="00FC2CF6">
        <w:rPr>
          <w:rFonts w:ascii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 (далее - Инструкция), утвержденной приказом Министерства финансов Российской Федерации. </w:t>
      </w:r>
    </w:p>
    <w:p w:rsidR="00BE1E1A" w:rsidRPr="00FC2CF6" w:rsidRDefault="00BE1E1A" w:rsidP="00762002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Настоящий Порядок определяет порядок и сроки осуществления внешней проверки годового отчета об исполнении бюджета Верхнесалдинского городского округа (далее - годовой отчет об исполнении местного бюджета), участников бюджетного процесса и состав бюджетной отчетности в рамках внешней проверки.</w:t>
      </w:r>
    </w:p>
    <w:p w:rsidR="00A15350" w:rsidRPr="00FC2CF6" w:rsidRDefault="00A15350" w:rsidP="00A1535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CF6">
        <w:rPr>
          <w:rFonts w:ascii="Times New Roman" w:hAnsi="Times New Roman" w:cs="Times New Roman"/>
          <w:bCs/>
          <w:sz w:val="28"/>
          <w:szCs w:val="28"/>
        </w:rPr>
        <w:t>Годовой отчет об исполнении местного бюджета до его утверждения Думой городского округа подлежит внешней проверке.</w:t>
      </w:r>
    </w:p>
    <w:p w:rsidR="00A15350" w:rsidRPr="00FC2CF6" w:rsidRDefault="00A15350" w:rsidP="00A1535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Внешняя проверка годового отчета об исполнении местного бюджета, проводимая Счётной палатой Верхнесалдинского городского округа (далее – Счётная палата), включает внешнюю проверку годовой бюджетной отчетности главных администраторов бюджетных средств и подготовку письменного заключения Счётной палаты на годовой отчет об исполнении местного бюджета.</w:t>
      </w:r>
    </w:p>
    <w:p w:rsidR="00EE55E5" w:rsidRPr="00FC2CF6" w:rsidRDefault="00EE55E5" w:rsidP="00CC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A1" w:rsidRPr="00FC2CF6" w:rsidRDefault="00CC23A1" w:rsidP="00CC2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Глава 2. ЦЕЛЬ, ПРЕДМЕТ И ОБЪЕКТЫ ВНЕШНЕЙ ПРОВЕРКИ</w:t>
      </w:r>
    </w:p>
    <w:p w:rsidR="005C080C" w:rsidRPr="00FC2CF6" w:rsidRDefault="005C080C" w:rsidP="00CC2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27" w:rsidRPr="00FC2CF6" w:rsidRDefault="00A971E0" w:rsidP="00455A26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Предмет внешней проверки: годовая бюджетная отчетность главных распорядителей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бюджета, годовой отчет об исполнении местного бюджета.</w:t>
      </w:r>
    </w:p>
    <w:p w:rsidR="00A971E0" w:rsidRPr="00FC2CF6" w:rsidRDefault="00A971E0" w:rsidP="00A971E0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Объекты внешней проверки: Финансовое управление администрации Верхнесалдинского городского округа, как орган, ответственный за составление годового отчета об исполнении местного бюджета; главные а</w:t>
      </w:r>
      <w:r w:rsidR="00455A26" w:rsidRPr="00FC2CF6">
        <w:rPr>
          <w:rFonts w:ascii="Times New Roman" w:hAnsi="Times New Roman" w:cs="Times New Roman"/>
          <w:sz w:val="28"/>
          <w:szCs w:val="28"/>
        </w:rPr>
        <w:t>дминистраторы бюджетных средств.</w:t>
      </w:r>
    </w:p>
    <w:p w:rsidR="00455A26" w:rsidRPr="00FC2CF6" w:rsidRDefault="00455A26" w:rsidP="00455A2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lastRenderedPageBreak/>
        <w:t>Целью проведения внешней проверки является определение полноты и достоверности годового отчета об исполнении местного бюджета и бюджетной отчетности главных администраторов бюджетных средств.</w:t>
      </w:r>
    </w:p>
    <w:p w:rsidR="00BE1E1A" w:rsidRPr="00FC2CF6" w:rsidRDefault="00BE1E1A" w:rsidP="00BE1E1A">
      <w:pPr>
        <w:pStyle w:val="a3"/>
        <w:autoSpaceDE w:val="0"/>
        <w:autoSpaceDN w:val="0"/>
        <w:adjustRightInd w:val="0"/>
        <w:spacing w:before="18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971E0" w:rsidRPr="00FC2CF6" w:rsidRDefault="00455A26" w:rsidP="00FF0A3F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Глава 3. СРОКИ ПРОВЕДЕНИЯ ВНЕШНЕЙ ПРОВЕРКИ И ПОДГОТОВКИ ЗАКЛЮЧЕНИЯ НА ГОДОВОЙ ОТЧЕТ ОБ ИСПОЛНЕНИИ МЕТНОГО БЮДЖЕТА</w:t>
      </w:r>
    </w:p>
    <w:p w:rsidR="00E51569" w:rsidRPr="00FC2CF6" w:rsidRDefault="00E51569" w:rsidP="00FF0A3F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56749" w:rsidRPr="00FC2CF6" w:rsidRDefault="00C56749" w:rsidP="00C5674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Главные администраторы бюджетных средств представляют годовую бюджетную отчетность и бюджетную отчетность подведомственных им получателей бюджетных средств в Счётную палату не позднее 1 марта текущего финансового года.</w:t>
      </w:r>
    </w:p>
    <w:p w:rsidR="00B55B25" w:rsidRPr="00FC2CF6" w:rsidRDefault="00B55B25" w:rsidP="00B55B2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Администрация Верхнесалдинского городского округа представляет годовой отчет об исполнении местного бюджета в Счётную палату для проведения внешней проверки и подготовки заключения на него в срок не позднее 1 апреля текущего финансового года.</w:t>
      </w:r>
    </w:p>
    <w:p w:rsidR="005C080C" w:rsidRPr="00FC2CF6" w:rsidRDefault="005C080C" w:rsidP="005C080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Счётная палата готовит заключение на годовой отчет об исполнении местного бюджета на основании данных внешней проверки годовой бюджетной отчетности главных администраторов бюджетных средств.</w:t>
      </w:r>
    </w:p>
    <w:p w:rsidR="005C080C" w:rsidRPr="00FC2CF6" w:rsidRDefault="005C080C" w:rsidP="005C0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Подготовка заключения на годовой отчет об исполнении местного бюджета проводится в срок, не превышающий один месяц со дня поступления указанного отчета в Счётную палату.</w:t>
      </w:r>
    </w:p>
    <w:p w:rsidR="005C080C" w:rsidRPr="00E7048E" w:rsidRDefault="005C080C" w:rsidP="005C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  </w:t>
      </w:r>
      <w:r w:rsidRPr="00E7048E">
        <w:rPr>
          <w:rFonts w:ascii="Times New Roman" w:hAnsi="Times New Roman" w:cs="Times New Roman"/>
          <w:sz w:val="28"/>
          <w:szCs w:val="28"/>
        </w:rPr>
        <w:t>Заключение на годовой отчет об исполнении местного бюджета представляется Счётной палатой в Думу городского округа не позднее чем за 10 дней до заседания Думы городского округа по рассмотрению годового отчета об исполнении местного бюджета.</w:t>
      </w:r>
    </w:p>
    <w:p w:rsidR="005C080C" w:rsidRPr="00FC2CF6" w:rsidRDefault="00FF0A3F" w:rsidP="00FF0A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48E">
        <w:rPr>
          <w:rFonts w:ascii="Times New Roman" w:hAnsi="Times New Roman" w:cs="Times New Roman"/>
          <w:sz w:val="28"/>
          <w:szCs w:val="28"/>
        </w:rPr>
        <w:t xml:space="preserve">  </w:t>
      </w:r>
      <w:r w:rsidR="005C080C" w:rsidRPr="00E7048E">
        <w:rPr>
          <w:rFonts w:ascii="Times New Roman" w:hAnsi="Times New Roman" w:cs="Times New Roman"/>
          <w:sz w:val="28"/>
          <w:szCs w:val="28"/>
        </w:rPr>
        <w:t>Одновременно заключение на годовой отчет</w:t>
      </w:r>
      <w:r w:rsidR="005C080C" w:rsidRPr="00FC2CF6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 направляется в адрес администрации </w:t>
      </w:r>
      <w:r w:rsidR="00ED5D16" w:rsidRPr="00FC2CF6"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  <w:r w:rsidR="005C080C" w:rsidRPr="00FC2CF6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BE1E1A" w:rsidRPr="00FC2CF6" w:rsidRDefault="00BE1E1A" w:rsidP="003F550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F550E" w:rsidRPr="00FC2CF6" w:rsidRDefault="003F550E" w:rsidP="00B51241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Глава 4. ПРОВЕДЕНИЕ ВНЕШНЕЙ ПРОВЕРКИ</w:t>
      </w:r>
    </w:p>
    <w:p w:rsidR="00E51569" w:rsidRPr="00FC2CF6" w:rsidRDefault="00E51569" w:rsidP="00B51241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1511EA" w:rsidRPr="00FC2CF6" w:rsidRDefault="001511EA" w:rsidP="00D60C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Для проведе</w:t>
      </w:r>
      <w:bookmarkStart w:id="0" w:name="_GoBack"/>
      <w:bookmarkEnd w:id="0"/>
      <w:r w:rsidRPr="00FC2CF6">
        <w:rPr>
          <w:rFonts w:ascii="Times New Roman" w:hAnsi="Times New Roman" w:cs="Times New Roman"/>
          <w:sz w:val="28"/>
          <w:szCs w:val="28"/>
        </w:rPr>
        <w:t xml:space="preserve">ния внешней проверки в Счётную палату предоставляется бюджетная отчетность в составе, предусмотренном Инструкцией. </w:t>
      </w:r>
      <w:hyperlink r:id="rId15" w:history="1"/>
      <w:r w:rsidRPr="00FC2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1EA" w:rsidRPr="00FC2CF6" w:rsidRDefault="001511EA" w:rsidP="00D60C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Счётная палата имеет право проверить отчетность получателей бюджетных средств </w:t>
      </w:r>
      <w:r w:rsidR="00B51241" w:rsidRPr="00FC2CF6">
        <w:rPr>
          <w:rFonts w:ascii="Times New Roman" w:hAnsi="Times New Roman" w:cs="Times New Roman"/>
          <w:sz w:val="28"/>
          <w:szCs w:val="28"/>
        </w:rPr>
        <w:t xml:space="preserve">на соответствие показателям годовой бюджетной отчетности главных распорядителей бюджетных средств местного бюджета. </w:t>
      </w:r>
    </w:p>
    <w:p w:rsidR="003B12BB" w:rsidRPr="00FC2CF6" w:rsidRDefault="00D60C7C" w:rsidP="00D60C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В рамках</w:t>
      </w:r>
      <w:r w:rsidR="003B12BB" w:rsidRPr="00FC2CF6">
        <w:rPr>
          <w:rFonts w:ascii="Times New Roman" w:hAnsi="Times New Roman" w:cs="Times New Roman"/>
          <w:sz w:val="28"/>
          <w:szCs w:val="28"/>
        </w:rPr>
        <w:t xml:space="preserve"> внешней проверки не проводится проверка состояния бюджетного учета, правильности отражения операций в регистрах бюджетного учета и Главной книги получателей бюджетных средств.</w:t>
      </w:r>
    </w:p>
    <w:p w:rsidR="00D60C7C" w:rsidRPr="00FC2CF6" w:rsidRDefault="00D60C7C" w:rsidP="00D60C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lastRenderedPageBreak/>
        <w:t>В ходе внешней проверки годовой бюджетной отчетности главных администраторов бюджетных средств Счётная палата рассматривает вопросы о полноте и достоверности этой отчетности.</w:t>
      </w:r>
    </w:p>
    <w:p w:rsidR="00430AFD" w:rsidRPr="00FC2CF6" w:rsidRDefault="00430AFD" w:rsidP="00430AF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При проведении внешней проверки годового отчета об исполнении местного бюджета Счётная палата, при необходимости и в пределах своей компетенции, запрашивает у главных администраторов бюджетных средств дополнительную информацию и документы.</w:t>
      </w:r>
    </w:p>
    <w:p w:rsidR="00430AFD" w:rsidRPr="00FC2CF6" w:rsidRDefault="00430AFD" w:rsidP="00430AFD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>Объекты внешней проверки обязаны предоставить Счётной палате необходимую для осуществления внешней проверки годового отчета об исполнении местного бюджета информацию в трехдневный срок со дня получения запроса.</w:t>
      </w:r>
    </w:p>
    <w:p w:rsidR="00AC1F87" w:rsidRPr="00FC2CF6" w:rsidRDefault="00AC1F87" w:rsidP="00AC1F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1F87" w:rsidRPr="00FC2CF6" w:rsidRDefault="00AC1F87" w:rsidP="003F05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Глава 5. </w:t>
      </w:r>
      <w:r w:rsidR="003F0583" w:rsidRPr="00FC2CF6">
        <w:rPr>
          <w:rFonts w:ascii="Times New Roman" w:hAnsi="Times New Roman" w:cs="Times New Roman"/>
          <w:sz w:val="28"/>
          <w:szCs w:val="28"/>
        </w:rPr>
        <w:t>ОФОРМЛЕНИЕ РЕЗУЛЬТАТОВ ВНЕШНЕЙ ПРОВЕРКИ</w:t>
      </w:r>
    </w:p>
    <w:p w:rsidR="00010EFC" w:rsidRPr="00FC2CF6" w:rsidRDefault="00010EFC" w:rsidP="003F05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1F87" w:rsidRPr="00FC2CF6" w:rsidRDefault="00AC1F87" w:rsidP="00010E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  </w:t>
      </w:r>
      <w:r w:rsidR="003F0583" w:rsidRPr="00FC2CF6">
        <w:rPr>
          <w:rFonts w:ascii="Times New Roman" w:hAnsi="Times New Roman" w:cs="Times New Roman"/>
          <w:sz w:val="28"/>
          <w:szCs w:val="28"/>
        </w:rPr>
        <w:t>По результатам внешней проверки г</w:t>
      </w:r>
      <w:r w:rsidR="00010EFC" w:rsidRPr="00FC2CF6">
        <w:rPr>
          <w:rFonts w:ascii="Times New Roman" w:hAnsi="Times New Roman" w:cs="Times New Roman"/>
          <w:sz w:val="28"/>
          <w:szCs w:val="28"/>
        </w:rPr>
        <w:t xml:space="preserve">одовой бюджетной отчетности главных администраторов бюджетных средств </w:t>
      </w:r>
      <w:r w:rsidR="003F0583" w:rsidRPr="00FC2CF6">
        <w:rPr>
          <w:rFonts w:ascii="Times New Roman" w:hAnsi="Times New Roman" w:cs="Times New Roman"/>
          <w:sz w:val="28"/>
          <w:szCs w:val="28"/>
        </w:rPr>
        <w:t xml:space="preserve">составляются акты. На основании подписанных актов и с учетом данных внешней проверки годовой бюджетной отчетности главных администраторов бюджетных средств </w:t>
      </w:r>
      <w:r w:rsidR="00010EFC" w:rsidRPr="00FC2CF6">
        <w:rPr>
          <w:rFonts w:ascii="Times New Roman" w:hAnsi="Times New Roman" w:cs="Times New Roman"/>
          <w:sz w:val="28"/>
          <w:szCs w:val="28"/>
        </w:rPr>
        <w:t>Счётной</w:t>
      </w:r>
      <w:r w:rsidR="00010EFC" w:rsidRPr="00FC2CF6">
        <w:rPr>
          <w:rFonts w:ascii="Times New Roman" w:hAnsi="Times New Roman" w:cs="Times New Roman"/>
          <w:sz w:val="28"/>
          <w:szCs w:val="28"/>
        </w:rPr>
        <w:tab/>
        <w:t xml:space="preserve">палатой </w:t>
      </w:r>
      <w:r w:rsidR="003F0583" w:rsidRPr="00FC2CF6">
        <w:rPr>
          <w:rFonts w:ascii="Times New Roman" w:hAnsi="Times New Roman" w:cs="Times New Roman"/>
          <w:sz w:val="28"/>
          <w:szCs w:val="28"/>
        </w:rPr>
        <w:t>формируется заключение на годово</w:t>
      </w:r>
      <w:r w:rsidR="00010EFC" w:rsidRPr="00FC2CF6">
        <w:rPr>
          <w:rFonts w:ascii="Times New Roman" w:hAnsi="Times New Roman" w:cs="Times New Roman"/>
          <w:sz w:val="28"/>
          <w:szCs w:val="28"/>
        </w:rPr>
        <w:t>й отчет об исполнении местного</w:t>
      </w:r>
      <w:r w:rsidR="003F0583" w:rsidRPr="00FC2CF6">
        <w:rPr>
          <w:rFonts w:ascii="Times New Roman" w:hAnsi="Times New Roman" w:cs="Times New Roman"/>
          <w:sz w:val="28"/>
          <w:szCs w:val="28"/>
        </w:rPr>
        <w:t xml:space="preserve"> бюджета.</w:t>
      </w:r>
      <w:r w:rsidR="00010EFC" w:rsidRPr="00FC2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87" w:rsidRPr="00FC2CF6" w:rsidRDefault="00010EFC" w:rsidP="00010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C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1F87" w:rsidRPr="00FC2CF6">
        <w:rPr>
          <w:rFonts w:ascii="Times New Roman" w:hAnsi="Times New Roman" w:cs="Times New Roman"/>
          <w:sz w:val="28"/>
          <w:szCs w:val="28"/>
        </w:rPr>
        <w:t>Заключение на годовой отчет об исполнении местного бюджета</w:t>
      </w:r>
      <w:r w:rsidR="00D821BB" w:rsidRPr="00FC2CF6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Счё</w:t>
      </w:r>
      <w:r w:rsidR="00AC1F87" w:rsidRPr="00FC2CF6">
        <w:rPr>
          <w:rFonts w:ascii="Times New Roman" w:hAnsi="Times New Roman" w:cs="Times New Roman"/>
          <w:sz w:val="28"/>
          <w:szCs w:val="28"/>
        </w:rPr>
        <w:t>тной палаты.</w:t>
      </w:r>
    </w:p>
    <w:p w:rsidR="00D60C7C" w:rsidRPr="00FC2CF6" w:rsidRDefault="00D60C7C" w:rsidP="00D60C7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0C7C" w:rsidRPr="00FC2CF6" w:rsidSect="00C71F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19" w:rsidRDefault="00F65819" w:rsidP="00C71FCF">
      <w:pPr>
        <w:spacing w:after="0" w:line="240" w:lineRule="auto"/>
      </w:pPr>
      <w:r>
        <w:separator/>
      </w:r>
    </w:p>
  </w:endnote>
  <w:endnote w:type="continuationSeparator" w:id="0">
    <w:p w:rsidR="00F65819" w:rsidRDefault="00F65819" w:rsidP="00C7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03" w:rsidRDefault="005568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03" w:rsidRDefault="005568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03" w:rsidRDefault="005568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19" w:rsidRDefault="00F65819" w:rsidP="00C71FCF">
      <w:pPr>
        <w:spacing w:after="0" w:line="240" w:lineRule="auto"/>
      </w:pPr>
      <w:r>
        <w:separator/>
      </w:r>
    </w:p>
  </w:footnote>
  <w:footnote w:type="continuationSeparator" w:id="0">
    <w:p w:rsidR="00F65819" w:rsidRDefault="00F65819" w:rsidP="00C7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03" w:rsidRDefault="005568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146505"/>
      <w:docPartObj>
        <w:docPartGallery w:val="Page Numbers (Top of Page)"/>
        <w:docPartUnique/>
      </w:docPartObj>
    </w:sdtPr>
    <w:sdtEndPr/>
    <w:sdtContent>
      <w:p w:rsidR="00556803" w:rsidRDefault="00556803">
        <w:pPr>
          <w:pStyle w:val="a4"/>
          <w:jc w:val="center"/>
        </w:pPr>
      </w:p>
      <w:p w:rsidR="00C71FCF" w:rsidRDefault="00C71F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48E">
          <w:rPr>
            <w:noProof/>
          </w:rPr>
          <w:t>2</w:t>
        </w:r>
        <w:r>
          <w:fldChar w:fldCharType="end"/>
        </w:r>
      </w:p>
    </w:sdtContent>
  </w:sdt>
  <w:p w:rsidR="00C71FCF" w:rsidRDefault="00C71F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03" w:rsidRDefault="00556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46"/>
    <w:multiLevelType w:val="hybridMultilevel"/>
    <w:tmpl w:val="40CC5EE2"/>
    <w:lvl w:ilvl="0" w:tplc="88742E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922"/>
    <w:multiLevelType w:val="hybridMultilevel"/>
    <w:tmpl w:val="1C3A3596"/>
    <w:lvl w:ilvl="0" w:tplc="88742E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4927CA"/>
    <w:multiLevelType w:val="hybridMultilevel"/>
    <w:tmpl w:val="27623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E768A9"/>
    <w:multiLevelType w:val="hybridMultilevel"/>
    <w:tmpl w:val="824646C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9D971B1"/>
    <w:multiLevelType w:val="hybridMultilevel"/>
    <w:tmpl w:val="43EE4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7B4498"/>
    <w:multiLevelType w:val="hybridMultilevel"/>
    <w:tmpl w:val="87B0D302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492541E2"/>
    <w:multiLevelType w:val="hybridMultilevel"/>
    <w:tmpl w:val="5ABC715A"/>
    <w:lvl w:ilvl="0" w:tplc="04190011">
      <w:start w:val="1"/>
      <w:numFmt w:val="decimal"/>
      <w:lvlText w:val="%1)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51B54F4A"/>
    <w:multiLevelType w:val="hybridMultilevel"/>
    <w:tmpl w:val="FDE016AE"/>
    <w:lvl w:ilvl="0" w:tplc="88742E40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481403"/>
    <w:multiLevelType w:val="hybridMultilevel"/>
    <w:tmpl w:val="D7268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C54C3"/>
    <w:multiLevelType w:val="hybridMultilevel"/>
    <w:tmpl w:val="2DA2065C"/>
    <w:lvl w:ilvl="0" w:tplc="88742E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451B0"/>
    <w:multiLevelType w:val="hybridMultilevel"/>
    <w:tmpl w:val="3020B9E6"/>
    <w:lvl w:ilvl="0" w:tplc="88742E40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EFF5F3F"/>
    <w:multiLevelType w:val="hybridMultilevel"/>
    <w:tmpl w:val="44109588"/>
    <w:lvl w:ilvl="0" w:tplc="0748BAEE">
      <w:start w:val="1"/>
      <w:numFmt w:val="decimal"/>
      <w:lvlText w:val="%1."/>
      <w:lvlJc w:val="left"/>
      <w:pPr>
        <w:ind w:left="1140" w:hanging="465"/>
      </w:pPr>
      <w:rPr>
        <w:rFonts w:ascii="Times New Roman" w:eastAsiaTheme="maj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F4"/>
    <w:rsid w:val="00010EFC"/>
    <w:rsid w:val="000200B0"/>
    <w:rsid w:val="00057771"/>
    <w:rsid w:val="001511EA"/>
    <w:rsid w:val="00186CE5"/>
    <w:rsid w:val="00197790"/>
    <w:rsid w:val="001E2285"/>
    <w:rsid w:val="001F34AE"/>
    <w:rsid w:val="0026482B"/>
    <w:rsid w:val="002B1C64"/>
    <w:rsid w:val="002E34A3"/>
    <w:rsid w:val="003B12BB"/>
    <w:rsid w:val="003F0583"/>
    <w:rsid w:val="003F550E"/>
    <w:rsid w:val="00402627"/>
    <w:rsid w:val="004154AC"/>
    <w:rsid w:val="00430811"/>
    <w:rsid w:val="00430AFD"/>
    <w:rsid w:val="00455A26"/>
    <w:rsid w:val="00477774"/>
    <w:rsid w:val="0048064A"/>
    <w:rsid w:val="004A0C13"/>
    <w:rsid w:val="004B1012"/>
    <w:rsid w:val="004C6213"/>
    <w:rsid w:val="004F45A1"/>
    <w:rsid w:val="0050451A"/>
    <w:rsid w:val="00521B79"/>
    <w:rsid w:val="00556803"/>
    <w:rsid w:val="00575B32"/>
    <w:rsid w:val="005C080C"/>
    <w:rsid w:val="0062201E"/>
    <w:rsid w:val="006742F3"/>
    <w:rsid w:val="0068405E"/>
    <w:rsid w:val="006E02F4"/>
    <w:rsid w:val="00700618"/>
    <w:rsid w:val="007306BD"/>
    <w:rsid w:val="00733ED1"/>
    <w:rsid w:val="00762002"/>
    <w:rsid w:val="00765245"/>
    <w:rsid w:val="00784361"/>
    <w:rsid w:val="007919B9"/>
    <w:rsid w:val="007D5116"/>
    <w:rsid w:val="008133CE"/>
    <w:rsid w:val="00820CB8"/>
    <w:rsid w:val="0091559B"/>
    <w:rsid w:val="0093633B"/>
    <w:rsid w:val="0099638A"/>
    <w:rsid w:val="009E0BB3"/>
    <w:rsid w:val="00A15350"/>
    <w:rsid w:val="00A96F30"/>
    <w:rsid w:val="00A971E0"/>
    <w:rsid w:val="00AA3B3D"/>
    <w:rsid w:val="00AA5505"/>
    <w:rsid w:val="00AC1F87"/>
    <w:rsid w:val="00AE3CB6"/>
    <w:rsid w:val="00B23E8C"/>
    <w:rsid w:val="00B37ED2"/>
    <w:rsid w:val="00B51241"/>
    <w:rsid w:val="00B557AB"/>
    <w:rsid w:val="00B55B25"/>
    <w:rsid w:val="00BA1E5A"/>
    <w:rsid w:val="00BA404B"/>
    <w:rsid w:val="00BE1E1A"/>
    <w:rsid w:val="00BE419F"/>
    <w:rsid w:val="00C2408E"/>
    <w:rsid w:val="00C32C58"/>
    <w:rsid w:val="00C553A7"/>
    <w:rsid w:val="00C56749"/>
    <w:rsid w:val="00C71FCF"/>
    <w:rsid w:val="00C87558"/>
    <w:rsid w:val="00CB060C"/>
    <w:rsid w:val="00CB32FD"/>
    <w:rsid w:val="00CC00B5"/>
    <w:rsid w:val="00CC23A1"/>
    <w:rsid w:val="00CF625E"/>
    <w:rsid w:val="00CF6890"/>
    <w:rsid w:val="00D35A66"/>
    <w:rsid w:val="00D60C7C"/>
    <w:rsid w:val="00D71B5C"/>
    <w:rsid w:val="00D821BB"/>
    <w:rsid w:val="00D86635"/>
    <w:rsid w:val="00D86A49"/>
    <w:rsid w:val="00DD0855"/>
    <w:rsid w:val="00DF697C"/>
    <w:rsid w:val="00E13A72"/>
    <w:rsid w:val="00E41D86"/>
    <w:rsid w:val="00E51569"/>
    <w:rsid w:val="00E5202D"/>
    <w:rsid w:val="00E7048E"/>
    <w:rsid w:val="00E73C50"/>
    <w:rsid w:val="00EA440A"/>
    <w:rsid w:val="00ED5D16"/>
    <w:rsid w:val="00EE55E5"/>
    <w:rsid w:val="00F42186"/>
    <w:rsid w:val="00F42BC9"/>
    <w:rsid w:val="00F65819"/>
    <w:rsid w:val="00F6656C"/>
    <w:rsid w:val="00F7086F"/>
    <w:rsid w:val="00F95EEF"/>
    <w:rsid w:val="00FB2B8D"/>
    <w:rsid w:val="00FC2CF6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2C1AD-5422-437F-82CB-08D99247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4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1FCF"/>
  </w:style>
  <w:style w:type="paragraph" w:styleId="a6">
    <w:name w:val="footer"/>
    <w:basedOn w:val="a"/>
    <w:link w:val="a7"/>
    <w:uiPriority w:val="99"/>
    <w:unhideWhenUsed/>
    <w:rsid w:val="00C7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1FCF"/>
  </w:style>
  <w:style w:type="paragraph" w:styleId="a8">
    <w:name w:val="Balloon Text"/>
    <w:basedOn w:val="a"/>
    <w:link w:val="a9"/>
    <w:uiPriority w:val="99"/>
    <w:semiHidden/>
    <w:unhideWhenUsed/>
    <w:rsid w:val="00556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175282F4649888737185FBCB83C7BFE138D581EC46B8F78184EAC79DC71EC24B391C3A0B093A2616EA90D84AAC7B7B32E03012AF41CBBvFq8J" TargetMode="External"/><Relationship Id="rId13" Type="http://schemas.openxmlformats.org/officeDocument/2006/relationships/hyperlink" Target="consultantplus://offline/ref=10F365E59D071DB705CF605A3F3B761EE0DA036BB300E56875C6695933D69EB0C47B11AA5C9382B2D02F35BD60AAC8FBA8F925A9B47B42E2DC576C90r2i6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940175282F4649888737185FBCB83C7BF918865B1FC66B8F78184EAC79DC71EC24B391C1A6B59BA93534B909CDFEC8A8B1371D0434F4v1qFJ" TargetMode="External"/><Relationship Id="rId12" Type="http://schemas.openxmlformats.org/officeDocument/2006/relationships/hyperlink" Target="consultantplus://offline/ref=10F365E59D071DB705CF605A3F3B761EE0DA036BB00DEC6E76CC695933D69EB0C47B11AA5C9382B2D02F31B960AAC8FBA8F925A9B47B42E2DC576C90r2i6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F365E59D071DB705CF7E5729572814E2D25D62B307EF382E9B6F0E6C8698E5843B17FD19D286B8847E70EC6BA29CB4EDAC36A8B464r4iA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AB5968DC7EE99CE96025EC271C570BB37A2F27D267CB5240BFC60FE35D8E492877C12EC3A97FB089FA7F894140F4E7769549131537C5EA5nF3E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48244409BAA2C257C573B63A9AE72C1542503872C8C4A3FE120D1E193D56078F34A5886424342C1ACF2CB6DA354947895M6E4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0175282F46498887370652AAD46271FC10DA541FC263DB224948FB268C77B964F39796E3F49FA36165FE5CC0F49EE7F5650E0736E81CBEE5E96AB1v2q7J" TargetMode="External"/><Relationship Id="rId14" Type="http://schemas.openxmlformats.org/officeDocument/2006/relationships/hyperlink" Target="consultantplus://offline/ref=10F365E59D071DB705CF7E5729572814E2D25864B70CEF382E9B6F0E6C8698E5843B17FF1FD78FB2D52460E822F491A9ECB229AAAA6743E3rCi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86</cp:revision>
  <cp:lastPrinted>2019-06-25T07:49:00Z</cp:lastPrinted>
  <dcterms:created xsi:type="dcterms:W3CDTF">2019-06-20T10:38:00Z</dcterms:created>
  <dcterms:modified xsi:type="dcterms:W3CDTF">2023-07-14T03:32:00Z</dcterms:modified>
</cp:coreProperties>
</file>